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-284488</wp:posOffset>
                </wp:positionH>
                <wp:positionV relativeFrom="paragraph">
                  <wp:posOffset>-66947</wp:posOffset>
                </wp:positionV>
                <wp:extent cx="5991225" cy="4524499"/>
                <wp:effectExtent l="0" t="0" r="2857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524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06D" w:rsidRPr="00023A2C" w:rsidRDefault="00BC606D" w:rsidP="00BD5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</w:pPr>
                            <w:r w:rsidRPr="00023A2C"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  <w:t>Паспорт</w:t>
                            </w:r>
                          </w:p>
                          <w:p w:rsidR="00BC606D" w:rsidRPr="00023A2C" w:rsidRDefault="00BC606D" w:rsidP="00BD5AA8">
                            <w:pPr>
                              <w:jc w:val="center"/>
                              <w:rPr>
                                <w:rFonts w:ascii="Arial" w:hAnsi="Arial" w:cs="Arial"/>
                                <w:color w:val="003300"/>
                                <w:sz w:val="96"/>
                                <w:szCs w:val="96"/>
                              </w:rPr>
                            </w:pPr>
                            <w:r w:rsidRPr="00023A2C">
                              <w:rPr>
                                <w:rFonts w:ascii="Arial" w:hAnsi="Arial" w:cs="Arial"/>
                                <w:color w:val="003300"/>
                                <w:sz w:val="96"/>
                                <w:szCs w:val="96"/>
                              </w:rPr>
                              <w:t>муниципального образования</w:t>
                            </w:r>
                          </w:p>
                          <w:p w:rsidR="00BC606D" w:rsidRPr="00023A2C" w:rsidRDefault="00BC606D" w:rsidP="00BD5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</w:pPr>
                            <w:r w:rsidRPr="00023A2C"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  <w:t xml:space="preserve">«Город Майкоп» </w:t>
                            </w:r>
                          </w:p>
                          <w:p w:rsidR="00BC606D" w:rsidRPr="00023A2C" w:rsidRDefault="00BC606D" w:rsidP="00BD5A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</w:pPr>
                            <w:r w:rsidRPr="00023A2C">
                              <w:rPr>
                                <w:rFonts w:ascii="Arial" w:hAnsi="Arial" w:cs="Arial"/>
                                <w:b/>
                                <w:color w:val="003300"/>
                                <w:sz w:val="96"/>
                                <w:szCs w:val="96"/>
                              </w:rPr>
                              <w:t>за 2020 год</w:t>
                            </w:r>
                          </w:p>
                          <w:p w:rsidR="00BC606D" w:rsidRPr="00A631C0" w:rsidRDefault="00BC606D" w:rsidP="00BD5AA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22.4pt;margin-top:-5.25pt;width:471.75pt;height:3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u1NwIAAFEEAAAOAAAAZHJzL2Uyb0RvYy54bWysVF2O0zAQfkfiDpbfadoohU3UdLV0KUJa&#10;fqSFAziOk1g4HmO7TZbLcAqekDhDj8TY6XbLj4SESCRrJjP+Zuabmawux16RvbBOgi7pYjanRGgO&#10;tdRtST+83z65oMR5pmumQIuS3glHL9ePH60GU4gUOlC1sARBtCsGU9LOe1MkieOd6JmbgREajQ3Y&#10;nnlUbZvUlg2I3qsknc+fJgPY2ljgwjn8ej0Z6TriN43g/m3TOOGJKinm5uNp41mFM1mvWNFaZjrJ&#10;j2mwf8iiZ1Jj0BPUNfOM7Kz8DaqX3IKDxs849Ak0jeQi1oDVLOa/VHPbMSNiLUiOMyea3P+D5W/2&#10;7yyRdUkzSjTrsUWHL4fvh2+HryQL7AzGFeh0a9DNj89hxC7HSp25Af7REQ2bjulWXFkLQydYjdkt&#10;ws3k7OqE4wJINbyGGsOwnYcINDa2D9QhGQTRsUt3p86I0ROOH5d5vkjTJSUcbdkyzbI8jzFYcX/d&#10;WOdfCuhJEEpqsfURnu1vnA/psOLeJURzoGS9lUpFxbbVRlmyZzgm2/gc0X9yU5oMJc2XmMhfINIt&#10;vn+C6KXHeVeyL+nFPDzBiRWBtxe6jrJnUk0ypqz0kcjA3cSiH6sRHQO7FdR3SKmFaa5xD1HowH6m&#10;ZMCZLqn7tGNWUKJeaWxLvsiysARRyZbPUlTsuaU6tzDNEaqknpJJ3PhpcXbGyrbDSNMgaLjCVjYy&#10;kvyQ1TFvnNvI/XHHwmKc69Hr4U+w/gEAAP//AwBQSwMEFAAGAAgAAAAhAFfPkXTkAAAACwEAAA8A&#10;AABkcnMvZG93bnJldi54bWxMj81OwzAQhO9IvIO1SFxQaycqNIQ4FUIK5YSg/Ejc3GSbhMbrKHbT&#10;wNOznOC2ox3NfJOtJtuJEQffOtIQzRUIpNJVLdUaXl+KWQLCB0OV6Ryhhi/0sMpPTzKTVu5Izzhu&#10;Qi04hHxqNDQh9KmUvmzQGj93PRL/dm6wJrAcalkN5sjhtpOxUlfSmpa4oTE93jVY7jcHq+FpXcYf&#10;+29ZPIxqd//5tn6MivcLrc/PptsbEAGn8GeGX3xGh5yZtu5AlRedhtliweiBj0hdgmBHcp0sQWw1&#10;LFWsQOaZ/L8h/wEAAP//AwBQSwECLQAUAAYACAAAACEAtoM4kv4AAADhAQAAEwAAAAAAAAAAAAAA&#10;AAAAAAAAW0NvbnRlbnRfVHlwZXNdLnhtbFBLAQItABQABgAIAAAAIQA4/SH/1gAAAJQBAAALAAAA&#10;AAAAAAAAAAAAAC8BAABfcmVscy8ucmVsc1BLAQItABQABgAIAAAAIQAfqou1NwIAAFEEAAAOAAAA&#10;AAAAAAAAAAAAAC4CAABkcnMvZTJvRG9jLnhtbFBLAQItABQABgAIAAAAIQBXz5F05AAAAAsBAAAP&#10;AAAAAAAAAAAAAAAAAJEEAABkcnMvZG93bnJldi54bWxQSwUGAAAAAAQABADzAAAAogUAAAAA&#10;" strokecolor="#f2f2f2">
                <v:textbox>
                  <w:txbxContent>
                    <w:p w:rsidR="00BC606D" w:rsidRPr="00023A2C" w:rsidRDefault="00BC606D" w:rsidP="00BD5AA8">
                      <w:pPr>
                        <w:jc w:val="center"/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</w:pPr>
                      <w:r w:rsidRPr="00023A2C"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  <w:t>Паспорт</w:t>
                      </w:r>
                    </w:p>
                    <w:p w:rsidR="00BC606D" w:rsidRPr="00023A2C" w:rsidRDefault="00BC606D" w:rsidP="00BD5AA8">
                      <w:pPr>
                        <w:jc w:val="center"/>
                        <w:rPr>
                          <w:rFonts w:ascii="Arial" w:hAnsi="Arial" w:cs="Arial"/>
                          <w:color w:val="003300"/>
                          <w:sz w:val="96"/>
                          <w:szCs w:val="96"/>
                        </w:rPr>
                      </w:pPr>
                      <w:r w:rsidRPr="00023A2C">
                        <w:rPr>
                          <w:rFonts w:ascii="Arial" w:hAnsi="Arial" w:cs="Arial"/>
                          <w:color w:val="003300"/>
                          <w:sz w:val="96"/>
                          <w:szCs w:val="96"/>
                        </w:rPr>
                        <w:t>муниципального образования</w:t>
                      </w:r>
                    </w:p>
                    <w:p w:rsidR="00BC606D" w:rsidRPr="00023A2C" w:rsidRDefault="00BC606D" w:rsidP="00BD5AA8">
                      <w:pPr>
                        <w:jc w:val="center"/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</w:pPr>
                      <w:r w:rsidRPr="00023A2C"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  <w:t xml:space="preserve">«Город Майкоп» </w:t>
                      </w:r>
                    </w:p>
                    <w:p w:rsidR="00BC606D" w:rsidRPr="00023A2C" w:rsidRDefault="00BC606D" w:rsidP="00BD5AA8">
                      <w:pPr>
                        <w:jc w:val="center"/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</w:pPr>
                      <w:r w:rsidRPr="00023A2C">
                        <w:rPr>
                          <w:rFonts w:ascii="Arial" w:hAnsi="Arial" w:cs="Arial"/>
                          <w:b/>
                          <w:color w:val="003300"/>
                          <w:sz w:val="96"/>
                          <w:szCs w:val="96"/>
                        </w:rPr>
                        <w:t>за 2020 год</w:t>
                      </w:r>
                    </w:p>
                    <w:p w:rsidR="00BC606D" w:rsidRPr="00A631C0" w:rsidRDefault="00BC606D" w:rsidP="00BD5AA8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1F4E79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06895" cy="10004425"/>
                <wp:effectExtent l="21590" t="19050" r="24765" b="25400"/>
                <wp:wrapNone/>
                <wp:docPr id="3" name="Блок-схема: альтернативный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6895" cy="10004425"/>
                        </a:xfrm>
                        <a:prstGeom prst="flowChartAlternateProcess">
                          <a:avLst/>
                        </a:prstGeom>
                        <a:noFill/>
                        <a:ln w="38100" cmpd="dbl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shapetype w14:anchorId="1695C59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" o:spid="_x0000_s1026" type="#_x0000_t176" style="position:absolute;margin-left:0;margin-top:0;width:543.85pt;height:787.75pt;z-index:251659264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wp2wIAAFUFAAAOAAAAZHJzL2Uyb0RvYy54bWysVN1u0zAUvkfiHSzfd0m6tGujpVPVH4Q0&#10;YNLgAdzEaSIcO9hu04GQGBLcwA1vMiFNAsbGKyRvxLHTlhZuEOImOfY5Puf7jj+f45NVztCSSpUJ&#10;HmLvwMWI8kjEGZ+H+NnTaauHkdKEx4QJTkN8QRU+Gdy/d1wWAW2LVLCYSgRJuArKIsSp1kXgOCpK&#10;aU7UgSgoB2ciZE40LOXciSUpIXvOnLbrdp1SyLiQIqJKwe64ceKBzZ8kNNJPkkRRjViIAZu2X2m/&#10;M/N1BsckmEtSpFm0hkH+AUVOMg5Ft6nGRBO0kNkfqfIskkKJRB9EIndEkmQRtRyAjef+xuY8JQW1&#10;XKA5qti2Sf2/tNHj5ZlEWRziQ4w4yeGKqk/VTXVXfWvVl/W76rr6Xl0FqLqqbuqP9dvqun5T3VZX&#10;YH2pPle39YfqK6p+wOZd/R6cl/UlOjRdLQsVQPLz4kyavqjiVETPFeJilBI+p0MpRZlSEgMXz8Q7&#10;ewfMQsFRNCsfiRhAkYUWtsGrROYmIbQOrew9Xmzvka40imCz23e7vX4Howh8nuu6vt/u2CIk2Jwv&#10;pNIPqMiRMUKcMFECMqmHTFPJiaZnjahsUbI8VdqAJMHmnMHAxTRjzEqIcVRCD3tQDcrmBTQ0njF7&#10;WAmWxSbQ9kHOZyMm0ZIYQbrdLsQ3iffC8gxQIJblIe4B/iaIBKZhEx7bippkrLEBFeMmOfAHnGur&#10;kd+rvtuf9CY9v+W3u5OW747HreF05Le6U++oMz4cj0Zj77XB6flBmsUx5Qbq5il4/t9Jbf0oGxFv&#10;H8MeJbXPfEMKwO+EOfswbMeB1eZv2VmlGHE0IpuJ+AKEIgXcIvQeZhEYqZAvMSrhXYdYvVgQSTFi&#10;DzmIre/5vhkEduF3jtqwkLue2a6H8AhShVhj1Jgj3QyPRSGzeQqVPHvHXAxBoElmRWLE26Bayxre&#10;rmWwnjNmOOyubdSvaTj4CQAA//8DAFBLAwQUAAYACAAAACEAKkbXENoAAAAHAQAADwAAAGRycy9k&#10;b3ducmV2LnhtbEyPQW/CMAyF75P4D5GRdhvJJnVFXVM0oe2GkArsbhrTVjROaVLo/v3CLtvFetaz&#10;3vucrybbiSsNvnWs4XmhQBBXzrRcazjsP5+WIHxANtg5Jg3f5GFVzB5yzIy7cUnXXahFDGGfoYYm&#10;hD6T0lcNWfQL1xNH7+QGiyGuQy3NgLcYbjv5otSrtNhybGiwp3VD1Xk3Wg2bjb8YnEjRRyjLw1hv&#10;v7Z70vpxPr2/gQg0hb9juONHdCgi09GNbLzoNMRHwu+8e2qZpiCOUSVpkoAscvmfv/gBAAD//wMA&#10;UEsBAi0AFAAGAAgAAAAhALaDOJL+AAAA4QEAABMAAAAAAAAAAAAAAAAAAAAAAFtDb250ZW50X1R5&#10;cGVzXS54bWxQSwECLQAUAAYACAAAACEAOP0h/9YAAACUAQAACwAAAAAAAAAAAAAAAAAvAQAAX3Jl&#10;bHMvLnJlbHNQSwECLQAUAAYACAAAACEAkP+cKdsCAABVBQAADgAAAAAAAAAAAAAAAAAuAgAAZHJz&#10;L2Uyb0RvYy54bWxQSwECLQAUAAYACAAAACEAKkbXENoAAAAHAQAADwAAAAAAAAAAAAAAAAA1BQAA&#10;ZHJzL2Rvd25yZXYueG1sUEsFBgAAAAAEAAQA8wAAADwGAAAAAA==&#10;" o:allowincell="f" filled="f" fillcolor="black" strokecolor="#060" strokeweight="3pt">
                <v:stroke linestyle="thinThin"/>
                <w10:wrap anchorx="page" anchory="page"/>
              </v:shape>
            </w:pict>
          </mc:Fallback>
        </mc:AlternateContent>
      </w:r>
      <w:r w:rsidRPr="00BD5AA8">
        <w:rPr>
          <w:rFonts w:ascii="Times New Roman" w:eastAsia="Times New Roman" w:hAnsi="Times New Roman" w:cs="Times New Roman"/>
          <w:smallCaps/>
          <w:sz w:val="21"/>
          <w:szCs w:val="21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805D3B" id="Прямоугольник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EH1gIAAMgFAAAOAAAAZHJzL2Uyb0RvYy54bWysVN1u0zAUvkfiHSzfZ0m6tGuipdPWtAhp&#10;wKTBA7iJ01gkdrDdpgMhIXGLxCPwENwgfvYM6Rtx7LRdu90gIBeWj4/9ne+c8+W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/JNvZpaRfDsur6S&#10;JmNVX4r0tUJcjAvC5/Rc1VD1Dm97JKVoCkoyIG4h3AMMYyhAQ7PmmciAAVloYau5ymVlYkCd0Mo2&#10;7WbXNLrSKIXDY2848KG1Kbg2eyDpkmj7uJZKP6GiQmYTYwnsLDhZXirdXd1eMbG4mLKytLoo+cEB&#10;YHYnEBqeGp8hYdv8LvTCyXAyDJygN5g4gZckzvl0HDiDqX/ST46T8Tjx35u4fhAVLMsoN2G2kvOD&#10;P2vpRvydWHaiU6JkmYEzlJScz8alREsCkp/az3QNyO9dcw9pWDfkci8lvxd4F73QmQ6GJ04wDfpO&#10;eOINHc8PL8KBF4RBMj1M6ZJx+u8poSbGYb/Xt13aI30vN89+D3MjUcU0DJWSVTEe7i6RyChwwjPb&#10;Wk1Y2e33SmHo35UCKrZttNWrkWin/pnIbkCuUoCcQHkw/mBTCPkWowZGSYzVmwWRFKPyKQfJh34Q&#10;mNljjaB/0gND7ntm+x7CU4CKscao2451N68WtWTzAiL5tjBcnMNvkjMrYfMLdayAvzFgXNhMNqPN&#10;zKN92966G8Cj3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DKpxB9YCAADI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tabs>
          <w:tab w:val="left" w:pos="7028"/>
        </w:tabs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ab/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034AE6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1778E41E" wp14:editId="13D400AF">
            <wp:simplePos x="0" y="0"/>
            <wp:positionH relativeFrom="column">
              <wp:posOffset>-356870</wp:posOffset>
            </wp:positionH>
            <wp:positionV relativeFrom="paragraph">
              <wp:posOffset>80010</wp:posOffset>
            </wp:positionV>
            <wp:extent cx="6286500" cy="40049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Arial" w:eastAsia="Times New Roman" w:hAnsi="Arial" w:cs="Arial"/>
          <w:b/>
          <w:color w:val="003300"/>
          <w:sz w:val="36"/>
          <w:szCs w:val="36"/>
        </w:rPr>
      </w:pPr>
      <w:r w:rsidRPr="00BD5AA8">
        <w:rPr>
          <w:rFonts w:ascii="Arial" w:eastAsia="Times New Roman" w:hAnsi="Arial" w:cs="Arial"/>
          <w:b/>
          <w:color w:val="003300"/>
          <w:sz w:val="36"/>
          <w:szCs w:val="36"/>
        </w:rPr>
        <w:t>2021 год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rPr>
          <w:rFonts w:ascii="Arial" w:eastAsia="Times New Roman" w:hAnsi="Arial" w:cs="Times New Roman"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color w:val="006600"/>
          <w:sz w:val="36"/>
          <w:szCs w:val="36"/>
        </w:rPr>
        <w:t>Оглавление</w:t>
      </w:r>
    </w:p>
    <w:p w:rsidR="00BD5AA8" w:rsidRPr="00BD5AA8" w:rsidRDefault="00BD5AA8" w:rsidP="00BD5AA8">
      <w:pPr>
        <w:spacing w:after="160" w:line="240" w:lineRule="auto"/>
        <w:jc w:val="both"/>
        <w:rPr>
          <w:rFonts w:ascii="Calibri" w:eastAsia="Calibri" w:hAnsi="Calibri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91"/>
        <w:gridCol w:w="781"/>
      </w:tblGrid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ОБЩИЕ ПОКАЗАТЕЛИ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НАСЕЛЕНИЕ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III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ТРУД И ЗАНЯТОСТЬ НАСЕЛЕНИЯ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5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IV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УРОВЕНЬ ЖИЗНИ НАСЕЛЕНИЯ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10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V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ПРЕДПРИЯТИЯ И ОРГАНИЗАЦИИ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13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VI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МАЛОЕ ПРЕДПРИНИМАТЕЛЬСТВО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15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VII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ПРОМЫШЛЕННОЕ ПРОИЗВОДСТВО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16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VIII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СЕЛЬСКОЕ ХОЗЯЙСТВО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20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IX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СТРОИТЕЛЬСТВО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22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X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ИНВЕСТИЦИИ В ОСНОВНОЙ КАПИТАЛ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24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XI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ПОТРЕБИТЕЛЬСКИЙ РЫНОК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25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XII</w:t>
            </w:r>
            <w:r w:rsidRPr="00BD5AA8">
              <w:rPr>
                <w:rFonts w:ascii="Calibri" w:eastAsia="Calibri" w:hAnsi="Calibri" w:cs="Times New Roman"/>
                <w:sz w:val="24"/>
                <w:szCs w:val="24"/>
              </w:rPr>
              <w:t>. БЮДЖЕТ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  <w:t>26</w:t>
            </w:r>
          </w:p>
        </w:tc>
      </w:tr>
      <w:tr w:rsidR="00BD5AA8" w:rsidRPr="00BD5AA8" w:rsidTr="00B30631">
        <w:tc>
          <w:tcPr>
            <w:tcW w:w="9464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160" w:line="240" w:lineRule="auto"/>
              <w:jc w:val="both"/>
              <w:rPr>
                <w:rFonts w:ascii="Calibri" w:eastAsia="Calibri" w:hAnsi="Calibri" w:cs="Times New Roman"/>
                <w:color w:val="0D0D0D"/>
                <w:sz w:val="24"/>
                <w:szCs w:val="24"/>
              </w:rPr>
            </w:pPr>
          </w:p>
        </w:tc>
      </w:tr>
    </w:tbl>
    <w:p w:rsidR="00BD5AA8" w:rsidRPr="00BD5AA8" w:rsidRDefault="00BD5AA8" w:rsidP="00BD5AA8">
      <w:pPr>
        <w:spacing w:after="160" w:line="240" w:lineRule="auto"/>
        <w:jc w:val="both"/>
        <w:rPr>
          <w:rFonts w:ascii="Calibri" w:eastAsia="Calibri" w:hAnsi="Calibri" w:cs="Times New Roman"/>
        </w:rPr>
      </w:pPr>
    </w:p>
    <w:p w:rsidR="00BD5AA8" w:rsidRPr="00BD5AA8" w:rsidRDefault="00BD5AA8" w:rsidP="00BD5AA8">
      <w:pPr>
        <w:spacing w:after="160" w:line="240" w:lineRule="auto"/>
        <w:rPr>
          <w:rFonts w:ascii="Calibri" w:eastAsia="Calibri" w:hAnsi="Calibri" w:cs="Times New Roman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tabs>
          <w:tab w:val="left" w:pos="9639"/>
        </w:tabs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tabs>
          <w:tab w:val="left" w:pos="8540"/>
        </w:tabs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ab/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  <w:bookmarkStart w:id="1" w:name="_Toc503351481"/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Общие показатели</w:t>
      </w:r>
      <w:bookmarkEnd w:id="1"/>
    </w:p>
    <w:p w:rsidR="00BD5AA8" w:rsidRPr="00BD5AA8" w:rsidRDefault="00BD5AA8" w:rsidP="00BD5AA8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p w:rsidR="00BD5AA8" w:rsidRPr="00BD5AA8" w:rsidRDefault="00BD5AA8" w:rsidP="00BD5AA8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Территория</w:t>
      </w:r>
    </w:p>
    <w:p w:rsidR="00BD5AA8" w:rsidRPr="00BD5AA8" w:rsidRDefault="00BD5AA8" w:rsidP="00BD5AA8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1592"/>
        <w:gridCol w:w="3067"/>
        <w:gridCol w:w="1654"/>
        <w:gridCol w:w="3577"/>
      </w:tblGrid>
      <w:tr w:rsidR="00BD5AA8" w:rsidRPr="00BD5AA8" w:rsidTr="00B30631">
        <w:tc>
          <w:tcPr>
            <w:tcW w:w="15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 «Город Майкоп» (кв. км)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(кв. км)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c>
          <w:tcPr>
            <w:tcW w:w="159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Территория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283,5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7 791,8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3,6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  <w:bookmarkStart w:id="2" w:name="_Toc503351482"/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 xml:space="preserve">II. </w:t>
      </w:r>
      <w:bookmarkEnd w:id="2"/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Население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 xml:space="preserve"> </w:t>
      </w:r>
    </w:p>
    <w:p w:rsidR="00BD5AA8" w:rsidRPr="00BD5AA8" w:rsidRDefault="00BD5AA8" w:rsidP="00BD5AA8">
      <w:pPr>
        <w:spacing w:after="120" w:line="264" w:lineRule="auto"/>
        <w:jc w:val="right"/>
        <w:rPr>
          <w:rFonts w:ascii="Times New Roman" w:eastAsia="Times New Roman" w:hAnsi="Times New Roman" w:cs="Times New Roman"/>
          <w:color w:val="006600"/>
          <w:sz w:val="21"/>
          <w:szCs w:val="21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Численность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постоянного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населения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</w:p>
    <w:p w:rsidR="00BD5AA8" w:rsidRPr="00BD5AA8" w:rsidRDefault="00BD5AA8" w:rsidP="00BD5AA8">
      <w:pPr>
        <w:spacing w:after="0" w:line="264" w:lineRule="auto"/>
        <w:jc w:val="right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человек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289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1651"/>
        <w:gridCol w:w="1305"/>
        <w:gridCol w:w="1305"/>
        <w:gridCol w:w="1296"/>
        <w:gridCol w:w="1296"/>
        <w:gridCol w:w="1492"/>
        <w:gridCol w:w="1516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«Город Майкоп»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c>
          <w:tcPr>
            <w:tcW w:w="0" w:type="auto"/>
            <w:vMerge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01.01.2020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Численность постоянного населения всего, в том числе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161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892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164 575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463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167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463 088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35,5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городское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139 084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141 475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217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846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218 981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63,8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64,6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сельское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22 808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23 100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245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321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244 107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9,5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Плотность населения (человек на 1 кв. км)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571,0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580,5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59,4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Выше показателя по Республике Адыгея в</w:t>
            </w:r>
          </w:p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9,61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/>
              </w:rPr>
              <w:t>раз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Выше показателя по Республике Адыгея в 9,77 раз</w:t>
            </w:r>
          </w:p>
        </w:tc>
      </w:tr>
    </w:tbl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ind w:right="567"/>
        <w:jc w:val="center"/>
        <w:rPr>
          <w:rFonts w:ascii="Arial" w:eastAsia="Times New Roman" w:hAnsi="Arial" w:cs="Arial"/>
          <w:noProof/>
          <w:color w:val="006600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Общие итоги естественного движения населения</w:t>
      </w:r>
      <w:r w:rsidRPr="00BD5AA8">
        <w:rPr>
          <w:rFonts w:ascii="Arial" w:eastAsia="Times New Roman" w:hAnsi="Arial" w:cs="Arial"/>
          <w:noProof/>
          <w:color w:val="006600"/>
          <w:sz w:val="21"/>
          <w:szCs w:val="21"/>
        </w:rPr>
        <w:t xml:space="preserve"> </w:t>
      </w:r>
    </w:p>
    <w:p w:rsidR="00BD5AA8" w:rsidRPr="00BD5AA8" w:rsidRDefault="00BD5AA8" w:rsidP="00BD5AA8">
      <w:pPr>
        <w:spacing w:after="0" w:line="240" w:lineRule="auto"/>
        <w:ind w:left="8505"/>
        <w:rPr>
          <w:rFonts w:ascii="Times New Roman" w:eastAsia="Times New Roman" w:hAnsi="Times New Roman" w:cs="Times New Roman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>(человек)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818"/>
        <w:gridCol w:w="1234"/>
        <w:gridCol w:w="1234"/>
        <w:gridCol w:w="923"/>
        <w:gridCol w:w="850"/>
        <w:gridCol w:w="1195"/>
        <w:gridCol w:w="1465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1773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660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95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родившихся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1 814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1 712</w:t>
            </w:r>
          </w:p>
        </w:tc>
        <w:tc>
          <w:tcPr>
            <w:tcW w:w="9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4 418</w:t>
            </w:r>
          </w:p>
        </w:tc>
        <w:tc>
          <w:tcPr>
            <w:tcW w:w="85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4 184</w:t>
            </w:r>
          </w:p>
        </w:tc>
        <w:tc>
          <w:tcPr>
            <w:tcW w:w="1195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41,1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умерших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2 374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2 102</w:t>
            </w:r>
          </w:p>
        </w:tc>
        <w:tc>
          <w:tcPr>
            <w:tcW w:w="9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6 036</w:t>
            </w:r>
          </w:p>
        </w:tc>
        <w:tc>
          <w:tcPr>
            <w:tcW w:w="85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5 654</w:t>
            </w:r>
          </w:p>
        </w:tc>
        <w:tc>
          <w:tcPr>
            <w:tcW w:w="1195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39,3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Естественный прирост (+), убыль (-) населения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-390</w:t>
            </w:r>
          </w:p>
        </w:tc>
        <w:tc>
          <w:tcPr>
            <w:tcW w:w="9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-1 618</w:t>
            </w:r>
          </w:p>
        </w:tc>
        <w:tc>
          <w:tcPr>
            <w:tcW w:w="85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-1 470</w:t>
            </w:r>
          </w:p>
        </w:tc>
        <w:tc>
          <w:tcPr>
            <w:tcW w:w="1195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Естественный прирост (+), убыль (-) населения </w:t>
            </w: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 1000 человек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-2,4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-3,2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Распределение население по возрастным группам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ind w:left="-426" w:firstLine="8364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         </w:t>
      </w: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человек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906"/>
        <w:gridCol w:w="1229"/>
        <w:gridCol w:w="1193"/>
        <w:gridCol w:w="1023"/>
        <w:gridCol w:w="1134"/>
        <w:gridCol w:w="992"/>
        <w:gridCol w:w="1242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2234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0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99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Численность постоянного населения, в т. ч. в возрасте: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161 892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164575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463 167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463 088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35,0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моложе трудоспособного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31 451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31 752</w:t>
            </w:r>
          </w:p>
        </w:tc>
        <w:tc>
          <w:tcPr>
            <w:tcW w:w="10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91 942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91 505</w:t>
            </w:r>
          </w:p>
        </w:tc>
        <w:tc>
          <w:tcPr>
            <w:tcW w:w="99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34,2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трудоспособном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88 279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90 391</w:t>
            </w:r>
          </w:p>
        </w:tc>
        <w:tc>
          <w:tcPr>
            <w:tcW w:w="10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256 084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257 480</w:t>
            </w:r>
          </w:p>
        </w:tc>
        <w:tc>
          <w:tcPr>
            <w:tcW w:w="99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34,5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старше трудоспособного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42 162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42 432</w:t>
            </w:r>
          </w:p>
        </w:tc>
        <w:tc>
          <w:tcPr>
            <w:tcW w:w="10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115 141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114 103</w:t>
            </w:r>
          </w:p>
        </w:tc>
        <w:tc>
          <w:tcPr>
            <w:tcW w:w="99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36,6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37,2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Миграция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населения</w:t>
      </w:r>
      <w:proofErr w:type="spellEnd"/>
    </w:p>
    <w:p w:rsidR="00BD5AA8" w:rsidRPr="00BD5AA8" w:rsidRDefault="00BD5AA8" w:rsidP="00BD5AA8">
      <w:pPr>
        <w:spacing w:after="0" w:line="240" w:lineRule="auto"/>
        <w:ind w:firstLine="8505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человек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040"/>
        <w:gridCol w:w="1151"/>
        <w:gridCol w:w="1090"/>
        <w:gridCol w:w="1070"/>
        <w:gridCol w:w="992"/>
        <w:gridCol w:w="1134"/>
        <w:gridCol w:w="1242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2376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A25A0" w:rsidRPr="00BD5AA8" w:rsidTr="00B30631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07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99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A25A0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Число прибывших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4 787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6 192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19 763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24 426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24,2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25,4</w:t>
            </w:r>
          </w:p>
        </w:tc>
      </w:tr>
      <w:tr w:rsidR="00BA25A0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Число выбывших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6 891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4 975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17 900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14 612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38,5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34,0</w:t>
            </w:r>
          </w:p>
        </w:tc>
      </w:tr>
      <w:tr w:rsidR="00BA25A0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Миграционный прирост (+), убыль (-)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-2 104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1 217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1 863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9 814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12,4</w:t>
            </w:r>
          </w:p>
        </w:tc>
      </w:tr>
      <w:tr w:rsidR="00BA25A0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Миграционный прирост (+), убыль (-) населения с учетом пересчета </w:t>
            </w:r>
          </w:p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(49 чел. в г. Севастополь за 2015-2019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гг</w:t>
            </w:r>
            <w:proofErr w:type="spellEnd"/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)</w:t>
            </w:r>
            <w:r w:rsidR="00BA25A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, в </w:t>
            </w:r>
            <w:proofErr w:type="spellStart"/>
            <w:r w:rsidR="00BA25A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т.ч</w:t>
            </w:r>
            <w:proofErr w:type="spellEnd"/>
            <w:r w:rsidR="00BA25A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. по муниципальному образованию «Город Майкоп» 19 чел.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-2 123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1 814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</w:tr>
      <w:tr w:rsidR="00BA25A0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Миграционный прирост (+), убыль (-) на 1000 человек населения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A25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- 13</w:t>
            </w:r>
            <w:r w:rsidR="00BA25A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7,4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BD5AA8" w:rsidRPr="00BD5AA8" w:rsidRDefault="00BA25A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3,9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34,9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  <w:bookmarkStart w:id="3" w:name="_Toc503351483"/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before="400" w:after="4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III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Труд</w:t>
      </w:r>
      <w:bookmarkEnd w:id="3"/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 xml:space="preserve"> и занятость населения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color w:val="006600"/>
          <w:sz w:val="24"/>
          <w:szCs w:val="24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Среднесписочная численность работников списочного состава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(без внешних совместителей) по видам экономической деятельности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по полному кругу предприятий и организаций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ind w:firstLine="8505"/>
        <w:rPr>
          <w:rFonts w:ascii="Times New Roman" w:eastAsia="Times New Roman" w:hAnsi="Times New Roman" w:cs="Times New Roman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>(человек)</w:t>
      </w:r>
    </w:p>
    <w:tbl>
      <w:tblPr>
        <w:tblW w:w="0" w:type="auto"/>
        <w:jc w:val="center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384"/>
        <w:gridCol w:w="1005"/>
        <w:gridCol w:w="1005"/>
        <w:gridCol w:w="1020"/>
        <w:gridCol w:w="992"/>
        <w:gridCol w:w="1134"/>
        <w:gridCol w:w="1032"/>
      </w:tblGrid>
      <w:tr w:rsidR="00BD5AA8" w:rsidRPr="00BD5AA8" w:rsidTr="00B30631">
        <w:trPr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«Город Майкоп»</w:t>
            </w:r>
          </w:p>
        </w:tc>
        <w:tc>
          <w:tcPr>
            <w:tcW w:w="2012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2166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rPr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47 551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47 175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  <w:t>90</w:t>
            </w: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  <w:t>501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  <w:t>90</w:t>
            </w: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  <w:t>079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52,4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D5AA8" w:rsidRPr="00BD5AA8" w:rsidTr="00B30631">
        <w:trPr>
          <w:trHeight w:val="767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410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068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12,7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13,1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135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12,7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13,3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4 646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4 728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41,9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42,9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1 937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1 881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78,8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78,3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Водоснабжение, водоотведение, организация сбора и утилизации отходов деятельность по ликвидации загрязнений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59,3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58,7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1 926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2 011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51,8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53,9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3 916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3 720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37,8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36,5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2 552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2 490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61,3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63,1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753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58,6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информатизации и связи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1 208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1 171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584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76,3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86,1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1 256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1 211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90,5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88,5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Операции с недвижимым имуществом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1 071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1 090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870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57,3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54,7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1 260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265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52,4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51,2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Административная деятельность и сопутствующие дополнительные услуги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2 334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2 262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68,2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66,4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6 886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6 770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61,5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6 713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6 671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15436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43,5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44,0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здравоохранения и предоставления социальных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7 522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7 434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899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62,6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2 129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2 109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70,7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69,6</w:t>
            </w:r>
          </w:p>
        </w:tc>
      </w:tr>
      <w:tr w:rsidR="00BD5AA8" w:rsidRPr="00BD5AA8" w:rsidTr="00B3063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73,7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82,7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>- В столбце «Муниципальное образование «Город Майкоп» используются данные Прогноза социально-экономического развития муниципального образования «Город Майкоп» на 2022  год и на плановый период 2023 и 2024  годов и данные пояснительной записки к Прогнозу муниципального образования «Город Майкоп» на 2022 - 2024 годы по разделу «Труд».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- В столбце «Республика Адыгея» используются статистические данные, представленные Управлением Федеральной службы государственной статистики по Краснодарскому краю и Республике Адыгея.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Среднесписочная численность работников списочного состава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(без внешних совместителей) по видам экономической деятельности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(без субъектов малого предпринимательства)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ind w:firstLine="8364"/>
        <w:rPr>
          <w:rFonts w:ascii="Times New Roman" w:eastAsia="Times New Roman" w:hAnsi="Times New Roman" w:cs="Times New Roman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>(человек)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458"/>
        <w:gridCol w:w="1018"/>
        <w:gridCol w:w="1018"/>
        <w:gridCol w:w="998"/>
        <w:gridCol w:w="993"/>
        <w:gridCol w:w="1134"/>
        <w:gridCol w:w="1100"/>
      </w:tblGrid>
      <w:tr w:rsidR="00BD5AA8" w:rsidRPr="00BD5AA8" w:rsidTr="00B30631">
        <w:trPr>
          <w:trHeight w:val="1605"/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«Город Майкоп»</w:t>
            </w:r>
          </w:p>
        </w:tc>
        <w:tc>
          <w:tcPr>
            <w:tcW w:w="1991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2234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10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37 596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37 140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70914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69338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53,0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53,6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1 779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1 774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10,8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12,0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531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0,2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5,0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3 274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3 340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8 259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7 886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39,6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42,4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Обеспечение электрической энергией газом и паром; кондиционирование воздуха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1 906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1 849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2 332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2 302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81,7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80,3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Водоснабжение, водоотведение, организации сбора и утилизации отходов, деятельность по ликвидации загрязнений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924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62,8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59,1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556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1 346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41,3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55,8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Оптовая и розничная торговля; ремонт автотранспортных средств, бытовых изделий и предметов личного пользования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2 197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2 002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6 690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6 526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32,8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1 699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1 631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2 958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2 768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57,4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58,9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297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479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62,0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64,4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Деятельность в области информатизации и связи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902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1 157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81,4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93,5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финансовая и страховая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1 062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1 162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97,4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91,4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Операции с недвижимым имуществом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656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профессиональная научная и техническая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822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1 543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1 598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48,7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51,4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Административная деятельность и сопутствующие дополнительные услуги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1 624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1 504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38,4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36,8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Государственное управление и обеспечение военной безопасности, социальное обеспечение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6871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6 755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10 255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10 142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67,0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66,6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6 677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6 634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14 896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14 631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44,8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45,3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здравоохранения и предоставление социальных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6 935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6 844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11 388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11 360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60,9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60,2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2 087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2 065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2 843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2 843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73,4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72,6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</w:tr>
    </w:tbl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>- В столбце «Муниципальное образование «Город Майкоп» используются данные Прогноза социально-экономического развития муниципального образования «Город Майкоп» на 2022  год и на плановый период 2023 и 2024 годов и данные пояснительной записки к Прогнозу муниципального образования «Город Майкоп» на 2022-2024 годы по разделу «Труд».</w:t>
      </w:r>
    </w:p>
    <w:p w:rsidR="00BD5AA8" w:rsidRPr="00BD5AA8" w:rsidRDefault="00BD5AA8" w:rsidP="00BD5AA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  - В столбце «Республика Адыгея» используются статистические данные, представленные Управлением Федеральной службы государственной статистики по Краснодарскому краю и Республике Адыгея.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Численность безработных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                                                         </w:t>
      </w:r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человек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465"/>
        <w:gridCol w:w="1315"/>
        <w:gridCol w:w="1315"/>
        <w:gridCol w:w="1301"/>
        <w:gridCol w:w="1301"/>
        <w:gridCol w:w="1011"/>
        <w:gridCol w:w="1011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 01.01.2021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 01.01.2020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 01.01.2021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На 01.01.2020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Численность граждан, зарегистрированных в органах государственной службы занятости на конец года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4 730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453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10 430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1 576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Уровень регистрируемой безработицы на конец года 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</w:t>
            </w:r>
          </w:p>
        </w:tc>
      </w:tr>
    </w:tbl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  <w:bookmarkStart w:id="4" w:name="_Toc503351484"/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4A5C97" w:rsidRPr="00BD5AA8" w:rsidRDefault="004A5C97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2E74B5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IV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Уровень жизни населения</w:t>
      </w:r>
      <w:bookmarkEnd w:id="4"/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6600"/>
          <w:sz w:val="24"/>
          <w:szCs w:val="24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Среднемесячная номинальная начисленная заработная плата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ind w:left="5387" w:hanging="5387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BD5AA8"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802"/>
        <w:gridCol w:w="1056"/>
        <w:gridCol w:w="1266"/>
        <w:gridCol w:w="1134"/>
        <w:gridCol w:w="1134"/>
        <w:gridCol w:w="1085"/>
        <w:gridCol w:w="1242"/>
      </w:tblGrid>
      <w:tr w:rsidR="00BD5AA8" w:rsidRPr="00BD5AA8" w:rsidTr="0032561F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Показатели</w:t>
            </w:r>
          </w:p>
        </w:tc>
        <w:tc>
          <w:tcPr>
            <w:tcW w:w="2323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2327" w:type="dxa"/>
            <w:gridSpan w:val="2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Соотношение размера заработной платы в муниципальном образовании «Город Майкоп» к размеру заработной платы в Республике Адыгея (%)</w:t>
            </w:r>
          </w:p>
        </w:tc>
      </w:tr>
      <w:tr w:rsidR="00BD5AA8" w:rsidRPr="00BD5AA8" w:rsidTr="0032561F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266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085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24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32561F" w:rsidRPr="00BD5AA8" w:rsidTr="0032561F">
        <w:tc>
          <w:tcPr>
            <w:tcW w:w="0" w:type="auto"/>
            <w:shd w:val="clear" w:color="auto" w:fill="auto"/>
          </w:tcPr>
          <w:p w:rsidR="0032561F" w:rsidRPr="00BD5AA8" w:rsidRDefault="0032561F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Среднемесячная номинальная начисленная заработная плата по крупным и средним предприятиям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2561F" w:rsidRPr="00BD5AA8" w:rsidRDefault="0032561F" w:rsidP="00877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35 546,9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2561F" w:rsidRPr="00BD5AA8" w:rsidRDefault="0032561F" w:rsidP="00877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33 160,2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561F" w:rsidRPr="00BD5AA8" w:rsidRDefault="0032561F" w:rsidP="00B07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34 763,2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561F" w:rsidRPr="00BD5AA8" w:rsidRDefault="0032561F" w:rsidP="00B07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32 692,5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32561F" w:rsidRPr="00BD5AA8" w:rsidRDefault="00B0733A" w:rsidP="00B07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102,3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32561F" w:rsidRPr="00BD5AA8" w:rsidRDefault="00B0733A" w:rsidP="00B07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101,4</w:t>
            </w:r>
          </w:p>
        </w:tc>
      </w:tr>
      <w:tr w:rsidR="00BD5AA8" w:rsidRPr="00BD5AA8" w:rsidTr="0032561F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Среднемесячная номинальная начисленная заработная плата по полному кругу предприятий и организаций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4607B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31 974,9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BD5AA8" w:rsidRPr="00BD5AA8" w:rsidRDefault="004607B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30 200,3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32 161,0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30 191,7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D5AA8" w:rsidRPr="00BD5AA8" w:rsidRDefault="00B0733A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99,4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0733A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Среднемесячная номинальная начисленная заработная плата работников организаций по видам экономической деятельности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(без субъектов малого предпринимательства)</w:t>
      </w:r>
    </w:p>
    <w:p w:rsidR="00BD5AA8" w:rsidRPr="00BD5AA8" w:rsidRDefault="00BD5AA8" w:rsidP="00BD5AA8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0" w:line="240" w:lineRule="auto"/>
        <w:ind w:firstLine="8364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>(</w:t>
      </w:r>
      <w:r w:rsidRPr="00BD5AA8">
        <w:rPr>
          <w:rFonts w:ascii="Times New Roman" w:eastAsia="Times New Roman" w:hAnsi="Times New Roman" w:cs="Times New Roman"/>
          <w:sz w:val="24"/>
          <w:szCs w:val="24"/>
        </w:rPr>
        <w:t>рублей)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158"/>
        <w:gridCol w:w="1056"/>
        <w:gridCol w:w="1192"/>
        <w:gridCol w:w="1181"/>
        <w:gridCol w:w="1134"/>
        <w:gridCol w:w="1039"/>
        <w:gridCol w:w="959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«Город Майкоп»</w:t>
            </w:r>
          </w:p>
        </w:tc>
        <w:tc>
          <w:tcPr>
            <w:tcW w:w="2315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Республика Адыгея</w:t>
            </w:r>
          </w:p>
        </w:tc>
        <w:tc>
          <w:tcPr>
            <w:tcW w:w="199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Соотношение размера заработной платы в муниципальном образовании «Город Майкоп» к размеру заработной платы в Республике Адыгея (%)</w:t>
            </w:r>
          </w:p>
        </w:tc>
      </w:tr>
      <w:tr w:rsidR="00BD5AA8" w:rsidRPr="00BD5AA8" w:rsidTr="00B30631">
        <w:trPr>
          <w:tblHeader/>
        </w:trPr>
        <w:tc>
          <w:tcPr>
            <w:tcW w:w="0" w:type="auto"/>
            <w:vMerge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2020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35 546,9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33 160,2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34 763,2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32 692,5</w:t>
            </w:r>
          </w:p>
        </w:tc>
        <w:tc>
          <w:tcPr>
            <w:tcW w:w="1039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102,3</w:t>
            </w:r>
          </w:p>
        </w:tc>
        <w:tc>
          <w:tcPr>
            <w:tcW w:w="959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red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101,4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red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red"/>
              </w:rPr>
            </w:pP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28 183,3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25 961,1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32 395,2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28 083,1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87,0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92,4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6 200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26 083,3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59 534,3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62 402,7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10,4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41,8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34618,6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33 978,6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34 313,9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32 981,8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100,9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103,0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Обеспечение электрической энергии, газом и паром; кондиционирование воздуха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35 836,0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33 430,3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33 255,2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31 314,0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107,8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106,8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Водоснабжение, водоотведение организация сбора и утилизации отходов, деятельность по ликвидации загрязнений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20 595,3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21 090,4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24 017,4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23 666,5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85,8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89,1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46 185,6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45 328,5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44 893,1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44 996,6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102,9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31 585,5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30 150,6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39 117,1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38 812,8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80,7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77,7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27 926,7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26 087,5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38 758,6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35 700,9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72,1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73,1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25 955,5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24 986,0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28 289,0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28 987,0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91,8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86,2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информатизации и связи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32 751,6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30 102,6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33 817,3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31 571,0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96,8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95,3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Деятельность финансовая и страховая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57 436,0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56 237,6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56 887,2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55 603,9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101,0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101,1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Операции с недвижимым имуществом</w:t>
            </w:r>
          </w:p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23 320,8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21 955,6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25 042,0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27 269,2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93,1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80,5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профессиональная, научная и техническая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33 846,0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31 293,9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44 007,7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37 711,1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76,9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83,0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Административная деятельность и сопутствующие дополнительные услуги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24 469,2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22 910,7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29 249,2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28 549,9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83,7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80,2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47 278,7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45 258,8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43 437,6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41 225,1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108,8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109,8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Образование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28 209,1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26 018,3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26 090,6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24 279,1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108,1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107,2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здравоохранения и предоставление социальных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35 819,9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30 631,7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32 456,8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28 496,1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110,4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107,5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в области культуры, спорта, организация досуга и развлечений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27 132,0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25 671,9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27 130,3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25 895,4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100,0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99,1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24 133,6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21 969,3</w:t>
            </w:r>
          </w:p>
        </w:tc>
        <w:tc>
          <w:tcPr>
            <w:tcW w:w="118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23 515,5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21 182,4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102,6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103,7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BD5AA8" w:rsidRPr="00BD5AA8" w:rsidRDefault="00BD5AA8" w:rsidP="00BD5AA8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>- В столбце «Муниципальное образование «Город Майкоп» используются данные Прогноза социально-экономического развития муниципального образования «Город Майкоп» на 2022 год и на плановый период 2023 и 2024 годов и данные пояснительной записки к Прогнозу муниципального образования «Город Майкоп» на 2022-2024 годы по разделу «Труд».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>- В столбце «Республика Адыгея» используются статистические данные, представленные Управлением Федеральной службы государственной статистики по Краснодарскому краю и Республике Адыгея.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  <w:bookmarkStart w:id="5" w:name="_Toc503351485"/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2"/>
          <w:szCs w:val="32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2"/>
          <w:szCs w:val="32"/>
          <w:highlight w:val="yellow"/>
        </w:rPr>
      </w:pPr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  <w:lang w:val="en-US"/>
        </w:rPr>
        <w:t>V</w:t>
      </w:r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</w:rPr>
        <w:t xml:space="preserve">. 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Предприятия и организации</w:t>
      </w:r>
      <w:bookmarkEnd w:id="5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24"/>
          <w:szCs w:val="24"/>
          <w:highlight w:val="yellow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Количество юридических лиц и филиалов, зарегистрированных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в базе данных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Статрегистра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Республики Адыгея на территории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муниципального образования «Город Майкоп» по видам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экономической деятельности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(на 01.04.2021 г.)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BD5AA8">
        <w:rPr>
          <w:rFonts w:ascii="Times New Roman" w:eastAsia="Times New Roman" w:hAnsi="Times New Roman" w:cs="Times New Roman"/>
          <w:sz w:val="24"/>
          <w:szCs w:val="24"/>
        </w:rPr>
        <w:t>(единиц)</w:t>
      </w:r>
    </w:p>
    <w:tbl>
      <w:tblPr>
        <w:tblW w:w="0" w:type="auto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8764"/>
        <w:gridCol w:w="808"/>
      </w:tblGrid>
      <w:tr w:rsidR="00BD5AA8" w:rsidRPr="00BD5AA8" w:rsidTr="00B30631">
        <w:trPr>
          <w:trHeight w:val="2627"/>
        </w:trPr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3 065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  <w:t>в том числе по видам деятельности: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Сельское, лесное хозяйство, охота, рыболовство и рыбоводство  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103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262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Строительство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315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540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Транспортировка и хранение, деятельность в области информации и связи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Деятельность по операциям с недвижимым имуществом, административная и сопутствующие дополнительные услуги, профессиональная, научная и техническая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601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Образование, деятельность в области здравоохранения и социальных услуг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274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296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Прочие виды экономической деятельности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558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Количество учреждений всех форм собственности, зарегистрированных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в базе данных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Статрегистра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Республики Адыгея на территории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муниципального образования «Город Майкоп»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по организационно - правовым формам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(на 01.04.2021 г.)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tabs>
          <w:tab w:val="left" w:pos="8222"/>
        </w:tabs>
        <w:spacing w:after="0" w:line="240" w:lineRule="auto"/>
        <w:ind w:left="8222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(единиц)</w:t>
      </w:r>
    </w:p>
    <w:tbl>
      <w:tblPr>
        <w:tblW w:w="0" w:type="auto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809"/>
        <w:gridCol w:w="2284"/>
        <w:gridCol w:w="2119"/>
        <w:gridCol w:w="2042"/>
        <w:gridCol w:w="2318"/>
      </w:tblGrid>
      <w:tr w:rsidR="00BD5AA8" w:rsidRPr="00BD5AA8" w:rsidTr="00B30631"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</w:t>
            </w:r>
          </w:p>
        </w:tc>
        <w:tc>
          <w:tcPr>
            <w:tcW w:w="0" w:type="auto"/>
            <w:gridSpan w:val="4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из них</w:t>
            </w:r>
          </w:p>
        </w:tc>
      </w:tr>
      <w:tr w:rsidR="00BD5AA8" w:rsidRPr="00BD5AA8" w:rsidTr="00B30631"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бюджетные учреждения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казенные учреждения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частные учреждения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автономные учреждения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12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Количество юридических лиц и филиалов, зарегистрированных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в базе данных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Статрегистра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Республики Адыгея на территории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муниципального образования «Город Майкоп» по типам предприятий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на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01.01.20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21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г.)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0" w:line="240" w:lineRule="auto"/>
        <w:ind w:left="7797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        (единиц)</w:t>
      </w:r>
    </w:p>
    <w:tbl>
      <w:tblPr>
        <w:tblW w:w="0" w:type="auto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5938"/>
        <w:gridCol w:w="3634"/>
      </w:tblGrid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Тип предприятий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Количество объектов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Всего юридических лиц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3 088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596"/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i/>
                <w:color w:val="0D0D0D"/>
                <w:sz w:val="24"/>
                <w:szCs w:val="24"/>
              </w:rPr>
              <w:t>в том числе: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крупные предприятия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377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средние предприятия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11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малые предприятия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165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-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микропредприятия</w:t>
            </w:r>
            <w:proofErr w:type="spellEnd"/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1 631</w:t>
            </w:r>
          </w:p>
        </w:tc>
      </w:tr>
      <w:tr w:rsidR="00BD5AA8" w:rsidRPr="00BD5AA8" w:rsidTr="00B30631">
        <w:tc>
          <w:tcPr>
            <w:tcW w:w="6232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- некоммерческие организации</w:t>
            </w:r>
          </w:p>
        </w:tc>
        <w:tc>
          <w:tcPr>
            <w:tcW w:w="3823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904</w:t>
            </w:r>
          </w:p>
        </w:tc>
      </w:tr>
    </w:tbl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  <w:bookmarkStart w:id="6" w:name="_Toc503351486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 - В разделе используются статистические данные, представленные Управлением Федеральной службы государственной статистики по Краснодарскому краю и Республике Адыгея.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2E74B5"/>
          <w:sz w:val="32"/>
          <w:szCs w:val="32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VI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Малое предпринимательство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 xml:space="preserve"> Малое предпринимательство</w:t>
      </w:r>
      <w:bookmarkEnd w:id="6"/>
      <w:r w:rsidRPr="00BD5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 xml:space="preserve"> (включая </w:t>
      </w:r>
      <w:proofErr w:type="spellStart"/>
      <w:r w:rsidRPr="00BD5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>микропредприятия</w:t>
      </w:r>
      <w:proofErr w:type="spellEnd"/>
      <w:r w:rsidRPr="00BD5AA8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</w:rPr>
        <w:t>)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Основные показатели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1417"/>
        <w:gridCol w:w="1134"/>
        <w:gridCol w:w="1134"/>
        <w:gridCol w:w="1134"/>
        <w:gridCol w:w="1134"/>
        <w:gridCol w:w="709"/>
        <w:gridCol w:w="817"/>
      </w:tblGrid>
      <w:tr w:rsidR="00BD5AA8" w:rsidRPr="00BD5AA8" w:rsidTr="00B30631">
        <w:trPr>
          <w:trHeight w:val="145"/>
          <w:tblHeader/>
        </w:trPr>
        <w:tc>
          <w:tcPr>
            <w:tcW w:w="2240" w:type="dxa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526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rPr>
          <w:trHeight w:val="145"/>
          <w:tblHeader/>
        </w:trPr>
        <w:tc>
          <w:tcPr>
            <w:tcW w:w="2240" w:type="dxa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17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BD5AA8" w:rsidRPr="00BD5AA8" w:rsidTr="00B30631">
        <w:trPr>
          <w:trHeight w:val="145"/>
        </w:trPr>
        <w:tc>
          <w:tcPr>
            <w:tcW w:w="224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малых предприятий, включая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1 781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1 871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3 524</w:t>
            </w:r>
          </w:p>
        </w:tc>
        <w:tc>
          <w:tcPr>
            <w:tcW w:w="11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3 611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51,8</w:t>
            </w:r>
          </w:p>
        </w:tc>
      </w:tr>
      <w:tr w:rsidR="00BD5AA8" w:rsidRPr="00BD5AA8" w:rsidTr="00B30631">
        <w:trPr>
          <w:trHeight w:val="145"/>
        </w:trPr>
        <w:tc>
          <w:tcPr>
            <w:tcW w:w="224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417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9 955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10 035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19 785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19 724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D5A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50,9</w:t>
            </w:r>
          </w:p>
        </w:tc>
      </w:tr>
      <w:tr w:rsidR="00BD5AA8" w:rsidRPr="00BD5AA8" w:rsidTr="00B30631">
        <w:trPr>
          <w:trHeight w:val="145"/>
        </w:trPr>
        <w:tc>
          <w:tcPr>
            <w:tcW w:w="224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по малым предприятиям, включая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млн. рублей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28 275,5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28 757,2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85 381,0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70 575,0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bookmarkStart w:id="7" w:name="_Toc503351487"/>
      <w:r w:rsidRPr="00BD5AA8">
        <w:rPr>
          <w:rFonts w:ascii="Times New Roman" w:eastAsia="Times New Roman" w:hAnsi="Times New Roman" w:cs="Times New Roman"/>
          <w:sz w:val="16"/>
          <w:szCs w:val="16"/>
        </w:rPr>
        <w:t>- В столбце «Муниципальное образование «Город Майкоп» используются данные Прогноза социально-экономического развития муниципального образования «Город Майкоп» на 2022 год и на плановый период 2023 и 2024 годов и данные пояснительной записки к Прогнозу муниципального образования «Город Майкоп» на 2022-2024 годы по разделу «Предпринимательство».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- В столбце «Республика Адыгея» используются </w:t>
      </w:r>
      <w:r w:rsidR="00811626">
        <w:rPr>
          <w:rFonts w:ascii="Times New Roman" w:eastAsia="Times New Roman" w:hAnsi="Times New Roman" w:cs="Times New Roman"/>
          <w:sz w:val="16"/>
          <w:szCs w:val="16"/>
        </w:rPr>
        <w:t xml:space="preserve">данные </w:t>
      </w:r>
      <w:r w:rsidR="00811626" w:rsidRPr="00811626">
        <w:rPr>
          <w:rFonts w:ascii="Times New Roman" w:eastAsia="Times New Roman" w:hAnsi="Times New Roman" w:cs="Times New Roman"/>
          <w:sz w:val="16"/>
          <w:szCs w:val="16"/>
        </w:rPr>
        <w:t>Прогноза социально-экономического развития Республики Адыгея на 2022 год и пл</w:t>
      </w:r>
      <w:r w:rsidR="00811626">
        <w:rPr>
          <w:rFonts w:ascii="Times New Roman" w:eastAsia="Times New Roman" w:hAnsi="Times New Roman" w:cs="Times New Roman"/>
          <w:sz w:val="16"/>
          <w:szCs w:val="16"/>
        </w:rPr>
        <w:t>ановый период 2023 и 2024 годов.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bookmarkEnd w:id="7"/>
    <w:p w:rsidR="00BD5AA8" w:rsidRPr="00BD5AA8" w:rsidRDefault="00BD5AA8" w:rsidP="00BD5AA8">
      <w:pPr>
        <w:keepNext/>
        <w:keepLines/>
        <w:spacing w:after="12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VII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Промышленное производство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4"/>
          <w:szCs w:val="24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Объем отгруженной продукции</w:t>
      </w: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млн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рублей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296"/>
        <w:gridCol w:w="1035"/>
        <w:gridCol w:w="1034"/>
        <w:gridCol w:w="996"/>
        <w:gridCol w:w="996"/>
        <w:gridCol w:w="1195"/>
        <w:gridCol w:w="1167"/>
      </w:tblGrid>
      <w:tr w:rsidR="00BD5AA8" w:rsidRPr="00BD5AA8" w:rsidTr="00B30631">
        <w:trPr>
          <w:trHeight w:val="1453"/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Майкоп»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BD5AA8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30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30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30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30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30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B3063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5162" w:rsidRPr="00BD5AA8" w:rsidTr="00B30631"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отгруженной продукции по полному кругу предприятий (разделы В, С, 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, Е):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18</w:t>
            </w:r>
            <w:r>
              <w:rPr>
                <w:rFonts w:ascii="Times New Roman" w:eastAsia="Times New Roman" w:hAnsi="Times New Roman" w:cs="Times New Roman"/>
              </w:rPr>
              <w:t> 188,4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18 527,0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56 995,9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53 679,5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CC5162">
              <w:rPr>
                <w:rFonts w:ascii="Times New Roman" w:eastAsia="Times New Roman" w:hAnsi="Times New Roman" w:cs="Times New Roman"/>
              </w:rPr>
              <w:t>34,5</w:t>
            </w:r>
          </w:p>
        </w:tc>
      </w:tr>
      <w:tr w:rsidR="00CC5162" w:rsidRPr="00BD5AA8" w:rsidTr="00B30631"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добыча полезных ископаемых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415,0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2 971,6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3 368,7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14,0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13,0</w:t>
            </w:r>
          </w:p>
        </w:tc>
      </w:tr>
      <w:tr w:rsidR="00CC5162" w:rsidRPr="00BD5AA8" w:rsidTr="00B30631">
        <w:trPr>
          <w:trHeight w:val="381"/>
        </w:trPr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обрабатывающие производства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</w:rPr>
              <w:t> 588,8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15 398,1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50 454,3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46 212,0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33,3</w:t>
            </w:r>
          </w:p>
        </w:tc>
      </w:tr>
      <w:tr w:rsidR="00CC5162" w:rsidRPr="00BD5AA8" w:rsidTr="00B30631"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обеспечение электрической энергией, газом и паром, кондиционирование воздуха</w:t>
            </w:r>
          </w:p>
        </w:tc>
        <w:tc>
          <w:tcPr>
            <w:tcW w:w="0" w:type="auto"/>
            <w:shd w:val="clear" w:color="auto" w:fill="auto"/>
          </w:tcPr>
          <w:p w:rsidR="00CC5162" w:rsidRPr="00345DA0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1 520,2</w:t>
            </w:r>
          </w:p>
        </w:tc>
        <w:tc>
          <w:tcPr>
            <w:tcW w:w="0" w:type="auto"/>
            <w:shd w:val="clear" w:color="auto" w:fill="auto"/>
          </w:tcPr>
          <w:p w:rsidR="00CC5162" w:rsidRPr="00345DA0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2 044,8</w:t>
            </w:r>
          </w:p>
        </w:tc>
        <w:tc>
          <w:tcPr>
            <w:tcW w:w="0" w:type="auto"/>
            <w:shd w:val="clear" w:color="auto" w:fill="auto"/>
          </w:tcPr>
          <w:p w:rsidR="00CC5162" w:rsidRPr="00345DA0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45DA0">
              <w:rPr>
                <w:rFonts w:ascii="Times New Roman" w:eastAsia="Times New Roman" w:hAnsi="Times New Roman" w:cs="Times New Roman"/>
              </w:rPr>
              <w:t>2 012,1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2 371,4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75,6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86,2</w:t>
            </w:r>
          </w:p>
        </w:tc>
      </w:tr>
      <w:tr w:rsidR="00CC5162" w:rsidRPr="00BD5AA8" w:rsidTr="00B30631"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водоснабжение, водоотведение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664,4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644,2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1 557,9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1 727,4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42,6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345DA0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37,3</w:t>
            </w:r>
          </w:p>
        </w:tc>
      </w:tr>
      <w:tr w:rsidR="00CC5162" w:rsidRPr="00BD5AA8" w:rsidTr="00B30631"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отгруженной продукции по промышленным видам деятельности по полному кругу предприятий в расчете на одного жителя (тыс. рублей)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112,3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112,6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123,0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115,9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10,7</w:t>
            </w:r>
          </w:p>
        </w:tc>
        <w:tc>
          <w:tcPr>
            <w:tcW w:w="0" w:type="auto"/>
            <w:shd w:val="clear" w:color="auto" w:fill="auto"/>
          </w:tcPr>
          <w:p w:rsidR="00CC5162" w:rsidRPr="00BD5AA8" w:rsidRDefault="00CC5162" w:rsidP="00CC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CC5162">
              <w:rPr>
                <w:rFonts w:ascii="Times New Roman" w:eastAsia="Times New Roman" w:hAnsi="Times New Roman" w:cs="Times New Roman"/>
              </w:rPr>
              <w:t>- 3,3</w:t>
            </w:r>
          </w:p>
        </w:tc>
      </w:tr>
    </w:tbl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Объем отгруженной продукции в сфере обрабатывающих производств по полному кругу предприятий (</w:t>
      </w:r>
      <w:r w:rsidRPr="00BD5AA8">
        <w:rPr>
          <w:rFonts w:ascii="Times New Roman" w:eastAsia="Times New Roman" w:hAnsi="Times New Roman" w:cs="Times New Roman"/>
          <w:i/>
          <w:color w:val="006600"/>
          <w:sz w:val="28"/>
          <w:szCs w:val="28"/>
        </w:rPr>
        <w:t>в действующих ценах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)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AA8" w:rsidRPr="00BD5AA8" w:rsidRDefault="00BD5AA8" w:rsidP="00BD5AA8">
      <w:pPr>
        <w:spacing w:after="0" w:line="240" w:lineRule="auto"/>
        <w:ind w:left="8080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млн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рублей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3381"/>
        <w:gridCol w:w="1027"/>
        <w:gridCol w:w="1027"/>
        <w:gridCol w:w="995"/>
        <w:gridCol w:w="995"/>
        <w:gridCol w:w="1147"/>
        <w:gridCol w:w="1147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Майкоп»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B30631">
        <w:trPr>
          <w:trHeight w:val="367"/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694F" w:rsidRPr="00BD5AA8" w:rsidTr="0099694F">
        <w:trPr>
          <w:trHeight w:val="841"/>
        </w:trPr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Обрабатывающие производства (Раздел С) – всего, </w:t>
            </w:r>
            <w:r w:rsidRPr="00BD5A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</w:rPr>
              <w:t> 588,8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15 398,1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50 454,3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46 212,0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30,9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33,3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пищевых продуктов, производство напитков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7 706,6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6 109,7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30 159,2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26 015,4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23,5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текстильных изделий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201,4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211,8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95,1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555,0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1 107,8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1 619,5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34,3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бумаги и бумажных изделий, деятельность полиграфическая и копирование носителей информации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5 029,7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 784,9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6 634,3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7 534,7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76,8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химических веществ и химических продуктов, кокса и нефтепродуктов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117,7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794,5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774,3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15,1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15,2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резиновых и пластмассовых изделий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117,4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3 533,1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3 463,2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4,5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прочей неметаллической минеральной продукции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169,1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182,5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2 451,1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2 116,6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6,9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8,6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металлургическое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287,9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</w:tr>
      <w:tr w:rsidR="0099694F" w:rsidRPr="00BD5AA8" w:rsidTr="00B30631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готовых металлических изделий, кроме машин и оборудования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48,9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47,8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2 546,6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1 552,0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1,9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3,1</w:t>
            </w:r>
          </w:p>
        </w:tc>
      </w:tr>
      <w:tr w:rsidR="0099694F" w:rsidRPr="00BD5AA8" w:rsidTr="0099694F"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компьютеров, электронных и оптических изделий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11,0</w:t>
            </w:r>
          </w:p>
        </w:tc>
        <w:tc>
          <w:tcPr>
            <w:tcW w:w="0" w:type="auto"/>
            <w:shd w:val="clear" w:color="auto" w:fill="auto"/>
          </w:tcPr>
          <w:p w:rsidR="0099694F" w:rsidRPr="00BD5AA8" w:rsidRDefault="0099694F" w:rsidP="00996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35,0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  <w:tc>
          <w:tcPr>
            <w:tcW w:w="0" w:type="auto"/>
            <w:shd w:val="clear" w:color="auto" w:fill="auto"/>
          </w:tcPr>
          <w:p w:rsidR="0099694F" w:rsidRDefault="0099694F" w:rsidP="0099694F">
            <w:pPr>
              <w:jc w:val="center"/>
            </w:pPr>
            <w:r w:rsidRPr="00DF6257">
              <w:t>-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машин и оборудования, не включенных в другие группировки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67104A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983,6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1 585,5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1 272,0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1 776,0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77,3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89,3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прочих готовых изделий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67104A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335,7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1 761,0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1 148,5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21,1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AC0866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29,2</w:t>
            </w:r>
          </w:p>
        </w:tc>
      </w:tr>
    </w:tbl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Объем отгруженной продукции в сфере обрабатывающих производств по крупным и средним предприятиям (</w:t>
      </w:r>
      <w:r w:rsidRPr="00BD5AA8">
        <w:rPr>
          <w:rFonts w:ascii="Times New Roman" w:eastAsia="Times New Roman" w:hAnsi="Times New Roman" w:cs="Times New Roman"/>
          <w:i/>
          <w:color w:val="006600"/>
          <w:sz w:val="28"/>
          <w:szCs w:val="28"/>
        </w:rPr>
        <w:t>в действующих ценах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)</w:t>
      </w: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                                                      </w:t>
      </w: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млн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рублей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947"/>
        <w:gridCol w:w="1277"/>
        <w:gridCol w:w="1191"/>
        <w:gridCol w:w="2070"/>
        <w:gridCol w:w="2234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6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4304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 роста </w:t>
            </w:r>
          </w:p>
          <w:p w:rsidR="00BD5AA8" w:rsidRPr="00BD5AA8" w:rsidRDefault="00BD5AA8" w:rsidP="00AC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C086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 w:rsidR="00AC086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D5AA8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auto"/>
          </w:tcPr>
          <w:p w:rsidR="00BD5AA8" w:rsidRPr="00BD5AA8" w:rsidRDefault="00BD5AA8" w:rsidP="00AC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C0866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BD5AA8" w:rsidP="00AC0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C0866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в относительном значении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абсолютном значении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Обрабатывающие производства (Раздел С) – всего, </w:t>
            </w:r>
            <w:r w:rsidRPr="00BD5A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BD5AA8" w:rsidP="00F41B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13</w:t>
            </w:r>
            <w:r w:rsidR="00F41BD3">
              <w:rPr>
                <w:rFonts w:ascii="Times New Roman" w:eastAsia="Times New Roman" w:hAnsi="Times New Roman" w:cs="Times New Roman"/>
              </w:rPr>
              <w:t> 891,2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13 725,5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101,2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+ 165,7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пищевых продуктов, производство напитков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7 153,8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5 629,7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127,1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+ 1 524,1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текстильных изделий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192,1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199,4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96,3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BD5AA8" w:rsidP="004B4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- </w:t>
            </w:r>
            <w:r w:rsidR="004B4390">
              <w:rPr>
                <w:rFonts w:ascii="Times New Roman" w:eastAsia="Times New Roman" w:hAnsi="Times New Roman" w:cs="Times New Roman"/>
              </w:rPr>
              <w:t>7,3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обработка древесины и производство изделий из дерева и пробки, кроме мебели, производство изделий из соломки и материалов для плетения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261,2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340,0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76,8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BD5AA8" w:rsidP="004B4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- </w:t>
            </w:r>
            <w:r w:rsidR="004B4390">
              <w:rPr>
                <w:rFonts w:ascii="Times New Roman" w:eastAsia="Times New Roman" w:hAnsi="Times New Roman" w:cs="Times New Roman"/>
              </w:rPr>
              <w:t>78,8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41BD3"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бумаги и бумажных изделий, деятельность полиграфическая и копирование носителей информации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4 855,2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5 630,2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86,2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- 775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металлургическое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375,8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287,9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130,5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4B4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+ 87,9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прочей неметаллической минеральной продукции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79,1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92,5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85,5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4B4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- 13,4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машин и оборудования, не включенных в другие группировки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944,7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1 525,5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61,9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- 580,8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производство прочих готовых изделий</w:t>
            </w:r>
          </w:p>
        </w:tc>
        <w:tc>
          <w:tcPr>
            <w:tcW w:w="1277" w:type="dxa"/>
            <w:shd w:val="clear" w:color="auto" w:fill="auto"/>
          </w:tcPr>
          <w:p w:rsidR="00BD5AA8" w:rsidRPr="00BD5AA8" w:rsidRDefault="00F41BD3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1191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20,2</w:t>
            </w:r>
          </w:p>
        </w:tc>
        <w:tc>
          <w:tcPr>
            <w:tcW w:w="2070" w:type="dxa"/>
            <w:shd w:val="clear" w:color="auto" w:fill="auto"/>
          </w:tcPr>
          <w:p w:rsidR="00BD5AA8" w:rsidRPr="00BD5AA8" w:rsidRDefault="004B4390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145,5</w:t>
            </w:r>
          </w:p>
        </w:tc>
        <w:tc>
          <w:tcPr>
            <w:tcW w:w="2234" w:type="dxa"/>
            <w:shd w:val="clear" w:color="auto" w:fill="auto"/>
          </w:tcPr>
          <w:p w:rsidR="00BD5AA8" w:rsidRPr="00BD5AA8" w:rsidRDefault="00BD5AA8" w:rsidP="004B4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+ </w:t>
            </w:r>
            <w:r w:rsidR="004B4390">
              <w:rPr>
                <w:rFonts w:ascii="Times New Roman" w:eastAsia="Times New Roman" w:hAnsi="Times New Roman" w:cs="Times New Roman"/>
              </w:rPr>
              <w:t>9,2</w:t>
            </w:r>
          </w:p>
        </w:tc>
      </w:tr>
    </w:tbl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sz w:val="32"/>
          <w:szCs w:val="32"/>
          <w:lang w:val="en-US"/>
        </w:rPr>
      </w:pPr>
      <w:bookmarkStart w:id="8" w:name="_Toc503351488"/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sz w:val="32"/>
          <w:szCs w:val="32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________________</w:t>
      </w: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 таблицах данного раздела: 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- информация по муниципальному образованию «Город Майкоп» сформирована на основе данных Прогноза социально-экономического развития муниципального образования «Город Майкоп» на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год и на плановый период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-202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 данных пояснительной записки к Прогнозу муниципального образования «Город Майкоп» на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-202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годы по разделу «Промышленность».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- информация по Республике Адыгея основана на данных Прогноза социально-экономического развития Республики Адыгея на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год и плановый период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 202</w:t>
      </w:r>
      <w:r w:rsidR="00007D71"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годов по полному кругу предприятий (разделы 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B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C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D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  <w:lang w:val="en-US"/>
        </w:rPr>
        <w:t>E</w:t>
      </w:r>
      <w:r w:rsidRPr="00BD5AA8">
        <w:rPr>
          <w:rFonts w:ascii="Times New Roman" w:eastAsia="Times New Roman" w:hAnsi="Times New Roman" w:cs="Times New Roman"/>
          <w:color w:val="000000"/>
          <w:sz w:val="16"/>
          <w:szCs w:val="16"/>
        </w:rPr>
        <w:t>).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  <w:vertAlign w:val="superscript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VIII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Сельское хозяйство</w:t>
      </w:r>
      <w:bookmarkEnd w:id="8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Растениеводство</w:t>
      </w:r>
    </w:p>
    <w:p w:rsidR="00BD5AA8" w:rsidRPr="00BD5AA8" w:rsidRDefault="00BD5AA8" w:rsidP="00BD5AA8">
      <w:pPr>
        <w:spacing w:after="0" w:line="240" w:lineRule="auto"/>
        <w:rPr>
          <w:rFonts w:ascii="Times New Roman" w:eastAsia="Times New Roman" w:hAnsi="Times New Roman" w:cs="Times New Roman"/>
          <w:color w:val="006600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Производство основных видов сельскохозяйственных культур во всех категориях хозяйств</w:t>
      </w:r>
    </w:p>
    <w:p w:rsidR="00BD5AA8" w:rsidRPr="00BD5AA8" w:rsidRDefault="00BD5AA8" w:rsidP="00BD5AA8">
      <w:pPr>
        <w:spacing w:after="0" w:line="240" w:lineRule="auto"/>
        <w:ind w:firstLine="850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тонн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801"/>
        <w:gridCol w:w="1251"/>
        <w:gridCol w:w="1205"/>
        <w:gridCol w:w="1094"/>
        <w:gridCol w:w="1134"/>
        <w:gridCol w:w="992"/>
        <w:gridCol w:w="1242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22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234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094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2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Зерновые и зернобобовые культуры (в весе после доработки),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14 031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734 702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631 216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Масличные культуры - всего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4 796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3 342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161 875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119 191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том числе подсолнечник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2 137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121 340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90 064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1 674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1 560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20 349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2 529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3 746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38 314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54 653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E22EBA" w:rsidRPr="00BD5AA8" w:rsidTr="00B30631">
        <w:tc>
          <w:tcPr>
            <w:tcW w:w="0" w:type="auto"/>
            <w:shd w:val="clear" w:color="auto" w:fill="auto"/>
          </w:tcPr>
          <w:p w:rsidR="00E22EBA" w:rsidRPr="00BD5AA8" w:rsidRDefault="00E22EBA" w:rsidP="00E22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Плоды и ягоды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51C12" w:rsidRPr="00BD5AA8" w:rsidRDefault="00F51C12" w:rsidP="00F51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3 490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3 312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50 247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41 029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22EBA" w:rsidRPr="00BD5AA8" w:rsidRDefault="00F51C12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22EBA" w:rsidRPr="00BD5AA8" w:rsidRDefault="00E22EBA" w:rsidP="00E22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2E74B5"/>
          <w:sz w:val="24"/>
          <w:szCs w:val="24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Животноводство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Поголовье скота во всех категориях хозяйств</w:t>
      </w:r>
    </w:p>
    <w:p w:rsidR="00BD5AA8" w:rsidRPr="00BD5AA8" w:rsidRDefault="00BD5AA8" w:rsidP="00BD5AA8">
      <w:pPr>
        <w:spacing w:after="0" w:line="240" w:lineRule="auto"/>
        <w:ind w:firstLine="822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голов</w:t>
      </w:r>
      <w:proofErr w:type="spellEnd"/>
      <w:r w:rsidRPr="00BD5AA8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122"/>
        <w:gridCol w:w="1137"/>
        <w:gridCol w:w="1137"/>
        <w:gridCol w:w="1104"/>
        <w:gridCol w:w="1276"/>
        <w:gridCol w:w="1178"/>
        <w:gridCol w:w="1765"/>
      </w:tblGrid>
      <w:tr w:rsidR="00BD5AA8" w:rsidRPr="00BD5AA8" w:rsidTr="002C64BD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Майкоп»</w:t>
            </w:r>
          </w:p>
        </w:tc>
        <w:tc>
          <w:tcPr>
            <w:tcW w:w="2380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943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2C64BD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104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8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64BD" w:rsidRPr="00BD5AA8" w:rsidTr="002C64BD">
        <w:tc>
          <w:tcPr>
            <w:tcW w:w="0" w:type="auto"/>
            <w:shd w:val="clear" w:color="auto" w:fill="auto"/>
          </w:tcPr>
          <w:p w:rsidR="002C64BD" w:rsidRPr="00BD5AA8" w:rsidRDefault="002C64BD" w:rsidP="002C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1 177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1 282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47 059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46 913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2C64BD" w:rsidRPr="00BD5AA8" w:rsidTr="002C64BD">
        <w:tc>
          <w:tcPr>
            <w:tcW w:w="0" w:type="auto"/>
            <w:shd w:val="clear" w:color="auto" w:fill="auto"/>
          </w:tcPr>
          <w:p w:rsidR="002C64BD" w:rsidRPr="00BD5AA8" w:rsidRDefault="002C64BD" w:rsidP="002C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24 302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24 116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2C64BD" w:rsidRPr="00BD5AA8" w:rsidTr="002C64BD">
        <w:tc>
          <w:tcPr>
            <w:tcW w:w="0" w:type="auto"/>
            <w:shd w:val="clear" w:color="auto" w:fill="auto"/>
          </w:tcPr>
          <w:p w:rsidR="002C64BD" w:rsidRPr="00BD5AA8" w:rsidRDefault="002C64BD" w:rsidP="002C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77 703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80 991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C64BD" w:rsidRPr="00BD5AA8" w:rsidTr="002C64BD">
        <w:tc>
          <w:tcPr>
            <w:tcW w:w="0" w:type="auto"/>
            <w:shd w:val="clear" w:color="auto" w:fill="auto"/>
          </w:tcPr>
          <w:p w:rsidR="002C64BD" w:rsidRPr="00BD5AA8" w:rsidRDefault="002C64BD" w:rsidP="002C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овец и коз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2 829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2 697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62 234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59 267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2C64BD" w:rsidRPr="00BD5AA8" w:rsidTr="002C64BD">
        <w:tc>
          <w:tcPr>
            <w:tcW w:w="0" w:type="auto"/>
            <w:shd w:val="clear" w:color="auto" w:fill="auto"/>
          </w:tcPr>
          <w:p w:rsidR="002C64BD" w:rsidRPr="00BD5AA8" w:rsidRDefault="002C64BD" w:rsidP="002C6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птицы (тыс. голов)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255,2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2 041,6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2 014,9</w:t>
            </w:r>
          </w:p>
        </w:tc>
        <w:tc>
          <w:tcPr>
            <w:tcW w:w="1178" w:type="dxa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4BD" w:rsidRPr="00BD5AA8" w:rsidRDefault="002C64BD" w:rsidP="002C6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13,1</w:t>
            </w:r>
          </w:p>
        </w:tc>
      </w:tr>
    </w:tbl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Производство основных видов продукции животноводства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 xml:space="preserve"> во всех категориях хозяйств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1879"/>
        <w:gridCol w:w="835"/>
        <w:gridCol w:w="1085"/>
        <w:gridCol w:w="992"/>
        <w:gridCol w:w="1276"/>
        <w:gridCol w:w="1276"/>
        <w:gridCol w:w="977"/>
        <w:gridCol w:w="1399"/>
      </w:tblGrid>
      <w:tr w:rsidR="00BD5AA8" w:rsidRPr="00BD5AA8" w:rsidTr="00101B44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077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376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101B44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276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7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01B44" w:rsidRPr="00BD5AA8" w:rsidTr="00101B44"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Скот и птица на убой (в живом весе)</w:t>
            </w:r>
          </w:p>
        </w:tc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1 540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674,0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33 115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29 440,0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101B44" w:rsidRPr="00BD5AA8" w:rsidTr="00101B44"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3 879,0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119 592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119 148,0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01B44" w:rsidRPr="00BD5AA8" w:rsidTr="00101B44"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(всех видов)</w:t>
            </w:r>
          </w:p>
        </w:tc>
        <w:tc>
          <w:tcPr>
            <w:tcW w:w="0" w:type="auto"/>
            <w:shd w:val="clear" w:color="auto" w:fill="auto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штук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2 500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2 478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105 638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100 469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01B44" w:rsidRPr="00BD5AA8" w:rsidRDefault="00101B44" w:rsidP="00101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</w:tbl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sz w:val="32"/>
          <w:szCs w:val="32"/>
        </w:rPr>
      </w:pPr>
      <w:bookmarkStart w:id="9" w:name="_Toc503351489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>______________</w:t>
      </w:r>
    </w:p>
    <w:p w:rsidR="00BD5AA8" w:rsidRPr="00BD5AA8" w:rsidRDefault="00BD5AA8" w:rsidP="00BD5AA8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</w:rPr>
        <w:t>- В таблицах данного раздела используются данные Прогноза социально-экономического развития Республики Адыгея на 202</w:t>
      </w:r>
      <w:r w:rsidR="00461D09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год и плановый период 202</w:t>
      </w:r>
      <w:r w:rsidR="00461D09">
        <w:rPr>
          <w:rFonts w:ascii="Times New Roman" w:eastAsia="Times New Roman" w:hAnsi="Times New Roman" w:cs="Times New Roman"/>
          <w:sz w:val="16"/>
          <w:szCs w:val="16"/>
        </w:rPr>
        <w:t>3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и 202</w:t>
      </w:r>
      <w:r w:rsidR="00461D09">
        <w:rPr>
          <w:rFonts w:ascii="Times New Roman" w:eastAsia="Times New Roman" w:hAnsi="Times New Roman" w:cs="Times New Roman"/>
          <w:sz w:val="16"/>
          <w:szCs w:val="16"/>
        </w:rPr>
        <w:t>4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годов по разделу «Сельское хозяйство».</w:t>
      </w: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2E74B5"/>
          <w:sz w:val="32"/>
          <w:szCs w:val="32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</w:pPr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  <w:lang w:val="en-US"/>
        </w:rPr>
        <w:t xml:space="preserve">IX. </w:t>
      </w:r>
      <w:proofErr w:type="spellStart"/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  <w:lang w:val="en-US"/>
        </w:rPr>
        <w:t>Строительство</w:t>
      </w:r>
      <w:bookmarkEnd w:id="9"/>
      <w:proofErr w:type="spellEnd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36"/>
          <w:szCs w:val="36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Капитальное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строительство</w:t>
      </w:r>
      <w:proofErr w:type="spellEnd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2E74B5"/>
          <w:sz w:val="20"/>
          <w:szCs w:val="28"/>
          <w:lang w:val="en-US"/>
        </w:rPr>
      </w:pP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802"/>
        <w:gridCol w:w="704"/>
        <w:gridCol w:w="1030"/>
        <w:gridCol w:w="1030"/>
        <w:gridCol w:w="936"/>
        <w:gridCol w:w="1124"/>
        <w:gridCol w:w="953"/>
        <w:gridCol w:w="1140"/>
      </w:tblGrid>
      <w:tr w:rsidR="00BD5AA8" w:rsidRPr="00BD5AA8" w:rsidTr="00BB16FE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093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BB16FE">
        <w:trPr>
          <w:tblHeader/>
        </w:trPr>
        <w:tc>
          <w:tcPr>
            <w:tcW w:w="0" w:type="auto"/>
            <w:vMerge/>
            <w:shd w:val="clear" w:color="auto" w:fill="auto"/>
            <w:vAlign w:val="center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4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3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B16FE" w:rsidRPr="00BD5AA8" w:rsidTr="00BB16FE">
        <w:tc>
          <w:tcPr>
            <w:tcW w:w="0" w:type="auto"/>
            <w:shd w:val="clear" w:color="auto" w:fill="auto"/>
          </w:tcPr>
          <w:p w:rsidR="00BB16FE" w:rsidRPr="00BD5AA8" w:rsidRDefault="00BB16FE" w:rsidP="00BB16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работ, выполненных собственными силами, по виду деятельности «Строительство», крупными и средними предприятиями</w:t>
            </w:r>
          </w:p>
        </w:tc>
        <w:tc>
          <w:tcPr>
            <w:tcW w:w="0" w:type="auto"/>
            <w:shd w:val="clear" w:color="auto" w:fill="auto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млн.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1 980,7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2 690,0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5 962,0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6 516,3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</w:tr>
      <w:tr w:rsidR="00BB16FE" w:rsidRPr="00BD5AA8" w:rsidTr="00BB16FE">
        <w:tc>
          <w:tcPr>
            <w:tcW w:w="0" w:type="auto"/>
            <w:shd w:val="clear" w:color="auto" w:fill="auto"/>
          </w:tcPr>
          <w:p w:rsidR="00BB16FE" w:rsidRPr="00BD5AA8" w:rsidRDefault="00BB16FE" w:rsidP="00BB1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работ, выполненных собственными силами, по виду деятельности «Строительство», крупными и средними предприятиями, на одного жителя</w:t>
            </w:r>
          </w:p>
        </w:tc>
        <w:tc>
          <w:tcPr>
            <w:tcW w:w="0" w:type="auto"/>
            <w:shd w:val="clear" w:color="auto" w:fill="auto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6FE" w:rsidRPr="00BD5AA8" w:rsidRDefault="00BB16FE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+ 2,2</w:t>
            </w:r>
          </w:p>
        </w:tc>
      </w:tr>
    </w:tbl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Жилищное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строительство</w:t>
      </w:r>
      <w:proofErr w:type="spellEnd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Ввод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в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действие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жилых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домов</w:t>
      </w:r>
      <w:proofErr w:type="spellEnd"/>
    </w:p>
    <w:p w:rsidR="00BD5AA8" w:rsidRPr="00BD5AA8" w:rsidRDefault="00BD5AA8" w:rsidP="00BD5AA8">
      <w:pPr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кв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 xml:space="preserve">. 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метров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264"/>
        <w:gridCol w:w="1394"/>
        <w:gridCol w:w="1091"/>
        <w:gridCol w:w="1394"/>
        <w:gridCol w:w="1091"/>
        <w:gridCol w:w="1394"/>
        <w:gridCol w:w="1091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Введено в 20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Введено в 20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роста (%)</w:t>
            </w:r>
          </w:p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D5AA8" w:rsidRPr="00BD5AA8" w:rsidTr="00B30631">
        <w:trPr>
          <w:tblHeader/>
        </w:trPr>
        <w:tc>
          <w:tcPr>
            <w:tcW w:w="0" w:type="auto"/>
            <w:vMerge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(полезной) площади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 (ед.)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(полезной) площади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 (ед.)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(полезной) площади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 (ед.)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54 334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49 459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102,6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жилищное строительство, осуществляемое населением за счет собственных и заемных средств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42 272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32 384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138,9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Адыгея, в том числе: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258 058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3 836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257 034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4 009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95,7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жилищное строительство, осуществляемое населением за счет собственных и заемных средств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152 018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1 238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136 947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121,9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B16FE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</w:pP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Основные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показатели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жилищного</w:t>
      </w:r>
      <w:proofErr w:type="spellEnd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lang w:val="en-US"/>
        </w:rPr>
        <w:t>строительства</w:t>
      </w:r>
      <w:proofErr w:type="spellEnd"/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267"/>
        <w:gridCol w:w="769"/>
        <w:gridCol w:w="1189"/>
        <w:gridCol w:w="1199"/>
        <w:gridCol w:w="921"/>
        <w:gridCol w:w="998"/>
        <w:gridCol w:w="1134"/>
        <w:gridCol w:w="1242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2388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1919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Адыгея</w:t>
            </w:r>
          </w:p>
        </w:tc>
        <w:tc>
          <w:tcPr>
            <w:tcW w:w="2376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Соотношение </w:t>
            </w:r>
            <w:proofErr w:type="spellStart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</w:t>
            </w:r>
            <w:proofErr w:type="spellEnd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к Республике Адыгея (+/-; %)</w:t>
            </w:r>
          </w:p>
        </w:tc>
      </w:tr>
      <w:tr w:rsidR="00F361B0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99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921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8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2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5AA8" w:rsidRPr="00BD5AA8" w:rsidTr="00B30631"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жилья в расчете на одного жителя</w:t>
            </w:r>
            <w:r w:rsidRPr="00BD5AA8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,30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AA8" w:rsidRPr="00BD5AA8" w:rsidRDefault="00BD5AA8" w:rsidP="00BB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- 0,2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- 0,2</w:t>
            </w:r>
            <w:r w:rsidR="00BB16F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sz w:val="32"/>
          <w:szCs w:val="32"/>
          <w:lang w:val="en-US"/>
        </w:rPr>
      </w:pPr>
      <w:bookmarkStart w:id="10" w:name="_Toc503351490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70C0"/>
          <w:sz w:val="32"/>
          <w:szCs w:val="32"/>
          <w:lang w:val="en-US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2"/>
          <w:szCs w:val="32"/>
        </w:rPr>
      </w:pPr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  <w:lang w:val="en-US"/>
        </w:rPr>
        <w:t>X</w:t>
      </w:r>
      <w:r w:rsidRPr="00BD5AA8">
        <w:rPr>
          <w:rFonts w:ascii="Arial" w:eastAsia="Times New Roman" w:hAnsi="Arial" w:cs="Times New Roman"/>
          <w:bCs/>
          <w:color w:val="006600"/>
          <w:sz w:val="32"/>
          <w:szCs w:val="32"/>
        </w:rPr>
        <w:t>. Инвестиции в основной капитал</w:t>
      </w:r>
      <w:bookmarkEnd w:id="10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color w:val="006600"/>
          <w:sz w:val="21"/>
          <w:szCs w:val="21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Объём инвестиций в основной капитал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665"/>
        <w:gridCol w:w="936"/>
        <w:gridCol w:w="976"/>
        <w:gridCol w:w="976"/>
        <w:gridCol w:w="1056"/>
        <w:gridCol w:w="1056"/>
        <w:gridCol w:w="999"/>
        <w:gridCol w:w="1055"/>
      </w:tblGrid>
      <w:tr w:rsidR="00BD5AA8" w:rsidRPr="00BD5AA8" w:rsidTr="00B30631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Адыгея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61B0" w:rsidRPr="00BD5AA8" w:rsidTr="00B30631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84985" w:rsidRPr="00BD5AA8" w:rsidTr="00B30631">
        <w:tc>
          <w:tcPr>
            <w:tcW w:w="0" w:type="auto"/>
            <w:shd w:val="clear" w:color="auto" w:fill="auto"/>
          </w:tcPr>
          <w:p w:rsidR="00584985" w:rsidRPr="00BD5AA8" w:rsidRDefault="00584985" w:rsidP="005849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(без субъектов малого предпринимательства)</w:t>
            </w:r>
          </w:p>
        </w:tc>
        <w:tc>
          <w:tcPr>
            <w:tcW w:w="0" w:type="auto"/>
            <w:shd w:val="clear" w:color="auto" w:fill="auto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</w:p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7 783,9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6 934,8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25 272,5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30 751,9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</w:tr>
      <w:tr w:rsidR="00584985" w:rsidRPr="00BD5AA8" w:rsidTr="00B30631">
        <w:tc>
          <w:tcPr>
            <w:tcW w:w="0" w:type="auto"/>
            <w:shd w:val="clear" w:color="auto" w:fill="auto"/>
          </w:tcPr>
          <w:p w:rsidR="00584985" w:rsidRPr="00BD5AA8" w:rsidRDefault="00584985" w:rsidP="005849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в расчете на одного жителя</w:t>
            </w:r>
          </w:p>
        </w:tc>
        <w:tc>
          <w:tcPr>
            <w:tcW w:w="0" w:type="auto"/>
            <w:shd w:val="clear" w:color="auto" w:fill="auto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тыс. </w:t>
            </w:r>
          </w:p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6D4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="006D431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- 6,5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4985" w:rsidRPr="00BD5AA8" w:rsidRDefault="00584985" w:rsidP="00584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- 24,3</w:t>
            </w:r>
          </w:p>
        </w:tc>
      </w:tr>
    </w:tbl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</w:pPr>
      <w:bookmarkStart w:id="11" w:name="_Toc503351491"/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  <w:lang w:val="en-US"/>
        </w:rPr>
        <w:t>XI</w:t>
      </w: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. Потребительский рынок</w:t>
      </w:r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color w:val="006600"/>
          <w:sz w:val="36"/>
          <w:szCs w:val="36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Розничная торговля и общественное питание</w:t>
      </w:r>
      <w:bookmarkEnd w:id="11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color w:val="006600"/>
          <w:sz w:val="16"/>
          <w:szCs w:val="21"/>
        </w:rPr>
      </w:pP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vertAlign w:val="superscript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Розничная торговля и общественное питание по организациям, не относящимся к субъектам малого предпринимательства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vertAlign w:val="superscript"/>
        </w:rPr>
        <w:t xml:space="preserve">1   </w:t>
      </w:r>
    </w:p>
    <w:p w:rsidR="00BD5AA8" w:rsidRPr="00BD5AA8" w:rsidRDefault="00BD5AA8" w:rsidP="00BD5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sz w:val="28"/>
          <w:szCs w:val="28"/>
          <w:vertAlign w:val="superscript"/>
        </w:rPr>
      </w:pPr>
    </w:p>
    <w:tbl>
      <w:tblPr>
        <w:tblW w:w="5000" w:type="pct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694"/>
        <w:gridCol w:w="933"/>
        <w:gridCol w:w="986"/>
        <w:gridCol w:w="986"/>
        <w:gridCol w:w="986"/>
        <w:gridCol w:w="1053"/>
        <w:gridCol w:w="919"/>
        <w:gridCol w:w="1015"/>
      </w:tblGrid>
      <w:tr w:rsidR="00BD5AA8" w:rsidRPr="00BD5AA8" w:rsidTr="00F361B0">
        <w:trPr>
          <w:tblHeader/>
        </w:trPr>
        <w:tc>
          <w:tcPr>
            <w:tcW w:w="1408" w:type="pct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87" w:type="pct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1030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1065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Адыгея</w:t>
            </w:r>
          </w:p>
        </w:tc>
        <w:tc>
          <w:tcPr>
            <w:tcW w:w="1010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F361B0">
        <w:trPr>
          <w:tblHeader/>
        </w:trPr>
        <w:tc>
          <w:tcPr>
            <w:tcW w:w="1408" w:type="pct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5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515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0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0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5AA8" w:rsidRPr="00BD5AA8" w:rsidTr="00F361B0">
        <w:tc>
          <w:tcPr>
            <w:tcW w:w="1408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Оборот розничной торговли </w:t>
            </w:r>
          </w:p>
        </w:tc>
        <w:tc>
          <w:tcPr>
            <w:tcW w:w="487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15 195,6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12 982,4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72 241,9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63 456,1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21,0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20,5</w:t>
            </w:r>
          </w:p>
        </w:tc>
      </w:tr>
      <w:tr w:rsidR="00BD5AA8" w:rsidRPr="00BD5AA8" w:rsidTr="00F361B0">
        <w:tc>
          <w:tcPr>
            <w:tcW w:w="1408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на душу населения</w:t>
            </w:r>
          </w:p>
        </w:tc>
        <w:tc>
          <w:tcPr>
            <w:tcW w:w="487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93,9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78,9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F64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156,0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137,0</w:t>
            </w:r>
          </w:p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- 62,1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- 58,1</w:t>
            </w:r>
          </w:p>
        </w:tc>
      </w:tr>
      <w:tr w:rsidR="00BD5AA8" w:rsidRPr="00BD5AA8" w:rsidTr="00F361B0">
        <w:tc>
          <w:tcPr>
            <w:tcW w:w="1408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</w:t>
            </w:r>
          </w:p>
        </w:tc>
        <w:tc>
          <w:tcPr>
            <w:tcW w:w="487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683,8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590,6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1 314,5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1 425,3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52,0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41,4</w:t>
            </w:r>
          </w:p>
        </w:tc>
      </w:tr>
      <w:tr w:rsidR="00BD5AA8" w:rsidRPr="00BD5AA8" w:rsidTr="00F361B0">
        <w:tc>
          <w:tcPr>
            <w:tcW w:w="1408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Реализовано продукции организациями общественного питания на одного жителя</w:t>
            </w:r>
          </w:p>
        </w:tc>
        <w:tc>
          <w:tcPr>
            <w:tcW w:w="487" w:type="pct"/>
            <w:shd w:val="clear" w:color="auto" w:fill="auto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4,2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BD5AA8" w:rsidRPr="00BD5AA8" w:rsidRDefault="00F64A25" w:rsidP="00F64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2,8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BD5AA8" w:rsidRPr="00BD5AA8" w:rsidRDefault="00C5130D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3,1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BD5AA8" w:rsidRPr="00BD5AA8" w:rsidRDefault="00BD5AA8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+ </w:t>
            </w:r>
            <w:r w:rsidR="00C5130D"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BD5AA8" w:rsidRPr="00BD5AA8" w:rsidRDefault="00BD5AA8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+ </w:t>
            </w:r>
            <w:r w:rsidR="00C5130D">
              <w:rPr>
                <w:rFonts w:ascii="Times New Roman" w:eastAsia="Times New Roman" w:hAnsi="Times New Roman" w:cs="Times New Roman"/>
              </w:rPr>
              <w:t>0,5</w:t>
            </w:r>
          </w:p>
        </w:tc>
      </w:tr>
    </w:tbl>
    <w:p w:rsidR="00BD5AA8" w:rsidRPr="00BD5AA8" w:rsidRDefault="00BD5AA8" w:rsidP="00BD5AA8">
      <w:pPr>
        <w:spacing w:after="12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</w:rPr>
      </w:pPr>
    </w:p>
    <w:p w:rsidR="00BD5AA8" w:rsidRPr="00BD5AA8" w:rsidRDefault="00BD5AA8" w:rsidP="00BD5AA8">
      <w:pPr>
        <w:keepNext/>
        <w:keepLines/>
        <w:spacing w:after="0" w:line="240" w:lineRule="auto"/>
        <w:jc w:val="center"/>
        <w:outlineLvl w:val="0"/>
        <w:rPr>
          <w:rFonts w:ascii="Arial" w:eastAsia="Times New Roman" w:hAnsi="Arial" w:cs="Times New Roman"/>
          <w:bCs/>
          <w:color w:val="006600"/>
          <w:sz w:val="36"/>
          <w:szCs w:val="36"/>
        </w:rPr>
      </w:pPr>
      <w:bookmarkStart w:id="12" w:name="_Toc503351492"/>
      <w:r w:rsidRPr="00BD5AA8">
        <w:rPr>
          <w:rFonts w:ascii="Arial" w:eastAsia="Times New Roman" w:hAnsi="Arial" w:cs="Times New Roman"/>
          <w:bCs/>
          <w:color w:val="006600"/>
          <w:sz w:val="36"/>
          <w:szCs w:val="36"/>
        </w:rPr>
        <w:t>Объем товаров, работ, услуг, оказанных населению</w:t>
      </w:r>
      <w:bookmarkEnd w:id="12"/>
    </w:p>
    <w:p w:rsidR="00BD5AA8" w:rsidRPr="00BD5AA8" w:rsidRDefault="00BD5AA8" w:rsidP="00BD5AA8">
      <w:pPr>
        <w:spacing w:after="120" w:line="264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  <w:vertAlign w:val="superscript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Объём товаров, работ, услуг по всем хозяйствующим субъектам</w:t>
      </w: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  <w:vertAlign w:val="superscript"/>
        </w:rPr>
        <w:t>2</w:t>
      </w:r>
    </w:p>
    <w:p w:rsidR="00BD5AA8" w:rsidRPr="00BD5AA8" w:rsidRDefault="00BD5AA8" w:rsidP="00BD5AA8">
      <w:pPr>
        <w:spacing w:after="0" w:line="240" w:lineRule="auto"/>
        <w:ind w:firstLine="7938"/>
        <w:rPr>
          <w:rFonts w:ascii="Times New Roman" w:eastAsia="Times New Roman" w:hAnsi="Times New Roman" w:cs="Times New Roman"/>
          <w:sz w:val="21"/>
          <w:szCs w:val="21"/>
          <w:lang w:val="en-US"/>
        </w:rPr>
      </w:pP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  </w:t>
      </w:r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(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млн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.</w:t>
      </w:r>
      <w:r w:rsidRPr="00BD5AA8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рублей</w:t>
      </w:r>
      <w:proofErr w:type="spellEnd"/>
      <w:r w:rsidRPr="00BD5AA8">
        <w:rPr>
          <w:rFonts w:ascii="Times New Roman" w:eastAsia="Times New Roman" w:hAnsi="Times New Roman" w:cs="Times New Roman"/>
          <w:sz w:val="21"/>
          <w:szCs w:val="21"/>
          <w:lang w:val="en-US"/>
        </w:rPr>
        <w:t>)</w:t>
      </w:r>
    </w:p>
    <w:tbl>
      <w:tblPr>
        <w:tblW w:w="0" w:type="auto"/>
        <w:tblInd w:w="-147" w:type="dxa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071"/>
        <w:gridCol w:w="1063"/>
        <w:gridCol w:w="1293"/>
        <w:gridCol w:w="1176"/>
        <w:gridCol w:w="1315"/>
        <w:gridCol w:w="1331"/>
        <w:gridCol w:w="1470"/>
      </w:tblGrid>
      <w:tr w:rsidR="00BD5AA8" w:rsidRPr="00BD5AA8" w:rsidTr="00C5130D">
        <w:trPr>
          <w:tblHeader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5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 Майкоп»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801" w:type="dxa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муниципального образования в Республике Адыгея (%)</w:t>
            </w:r>
          </w:p>
        </w:tc>
      </w:tr>
      <w:tr w:rsidR="00F361B0" w:rsidRPr="00BD5AA8" w:rsidTr="00C5130D">
        <w:trPr>
          <w:tblHeader/>
        </w:trPr>
        <w:tc>
          <w:tcPr>
            <w:tcW w:w="0" w:type="auto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38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095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15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1" w:type="dxa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130D" w:rsidRPr="00BD5AA8" w:rsidTr="00C5130D">
        <w:tc>
          <w:tcPr>
            <w:tcW w:w="0" w:type="auto"/>
            <w:shd w:val="clear" w:color="auto" w:fill="auto"/>
          </w:tcPr>
          <w:p w:rsidR="00C5130D" w:rsidRPr="00BD5AA8" w:rsidRDefault="00C5130D" w:rsidP="00C51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Розничный товарооборот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37 468,9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35 560,7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107 189,8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101 635,0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C5130D" w:rsidRPr="00BD5AA8" w:rsidTr="00C5130D">
        <w:tc>
          <w:tcPr>
            <w:tcW w:w="0" w:type="auto"/>
            <w:shd w:val="clear" w:color="auto" w:fill="auto"/>
          </w:tcPr>
          <w:p w:rsidR="00C5130D" w:rsidRPr="00BD5AA8" w:rsidRDefault="00C5130D" w:rsidP="00C51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1 274,1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1 720,7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2 828,3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3 896,5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44,2</w:t>
            </w:r>
          </w:p>
        </w:tc>
      </w:tr>
      <w:tr w:rsidR="00C5130D" w:rsidRPr="00BD5AA8" w:rsidTr="00C5130D">
        <w:tc>
          <w:tcPr>
            <w:tcW w:w="0" w:type="auto"/>
            <w:shd w:val="clear" w:color="auto" w:fill="auto"/>
          </w:tcPr>
          <w:p w:rsidR="00C5130D" w:rsidRPr="00BD5AA8" w:rsidRDefault="00C5130D" w:rsidP="00C513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платных услуг населению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10 587,6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11 192,3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13 685,4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14 479,0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5130D" w:rsidRPr="00BD5AA8" w:rsidRDefault="00C5130D" w:rsidP="00C51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77,3</w:t>
            </w:r>
          </w:p>
        </w:tc>
      </w:tr>
    </w:tbl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vertAlign w:val="superscript"/>
        </w:rPr>
      </w:pPr>
      <w:bookmarkStart w:id="13" w:name="_Toc503351493"/>
      <w:r w:rsidRPr="00BD5AA8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_______________________________</w:t>
      </w:r>
    </w:p>
    <w:p w:rsidR="00BD5AA8" w:rsidRPr="00BD5AA8" w:rsidRDefault="00BD5AA8" w:rsidP="00BD5AA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  <w:vertAlign w:val="superscript"/>
        </w:rPr>
        <w:t xml:space="preserve">1 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В данной таблице используются статистические данные, представленные Управлением Федеральной службы государственной статистики по Краснодарскому краю и Республике Адыгея. </w:t>
      </w:r>
    </w:p>
    <w:p w:rsidR="00BD5AA8" w:rsidRPr="00BD5AA8" w:rsidRDefault="00BD5AA8" w:rsidP="00BD5AA8">
      <w:pPr>
        <w:spacing w:after="12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D5AA8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2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В данной таблице используется информация Прогноза социально-экономического развития Республики Адыгея на 202</w:t>
      </w:r>
      <w:r w:rsidR="00C02A9B">
        <w:rPr>
          <w:rFonts w:ascii="Times New Roman" w:eastAsia="Times New Roman" w:hAnsi="Times New Roman" w:cs="Times New Roman"/>
          <w:sz w:val="16"/>
          <w:szCs w:val="16"/>
        </w:rPr>
        <w:t>2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год и плановый период 202</w:t>
      </w:r>
      <w:r w:rsidR="00C02A9B">
        <w:rPr>
          <w:rFonts w:ascii="Times New Roman" w:eastAsia="Times New Roman" w:hAnsi="Times New Roman" w:cs="Times New Roman"/>
          <w:sz w:val="16"/>
          <w:szCs w:val="16"/>
        </w:rPr>
        <w:t>3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и 202</w:t>
      </w:r>
      <w:r w:rsidR="00C02A9B">
        <w:rPr>
          <w:rFonts w:ascii="Times New Roman" w:eastAsia="Times New Roman" w:hAnsi="Times New Roman" w:cs="Times New Roman"/>
          <w:sz w:val="16"/>
          <w:szCs w:val="16"/>
        </w:rPr>
        <w:t>4</w:t>
      </w:r>
      <w:r w:rsidRPr="00BD5AA8">
        <w:rPr>
          <w:rFonts w:ascii="Times New Roman" w:eastAsia="Times New Roman" w:hAnsi="Times New Roman" w:cs="Times New Roman"/>
          <w:sz w:val="16"/>
          <w:szCs w:val="16"/>
        </w:rPr>
        <w:t xml:space="preserve"> годов по разделу «Потребительский рынок».</w:t>
      </w:r>
    </w:p>
    <w:p w:rsidR="00BD5AA8" w:rsidRPr="00BD5AA8" w:rsidRDefault="00BD5AA8" w:rsidP="00BD5AA8">
      <w:pPr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color w:val="006600"/>
          <w:spacing w:val="20"/>
          <w:sz w:val="36"/>
          <w:szCs w:val="36"/>
        </w:rPr>
      </w:pPr>
    </w:p>
    <w:p w:rsidR="00BD5AA8" w:rsidRPr="00BD5AA8" w:rsidRDefault="00BD5AA8" w:rsidP="00BD5AA8">
      <w:pPr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color w:val="006600"/>
          <w:spacing w:val="20"/>
          <w:sz w:val="36"/>
          <w:szCs w:val="36"/>
        </w:rPr>
      </w:pPr>
      <w:r w:rsidRPr="00BD5AA8">
        <w:rPr>
          <w:rFonts w:ascii="Arial" w:eastAsia="Times New Roman" w:hAnsi="Arial" w:cs="Times New Roman"/>
          <w:b/>
          <w:color w:val="006600"/>
          <w:spacing w:val="20"/>
          <w:sz w:val="36"/>
          <w:szCs w:val="36"/>
          <w:lang w:val="en-US"/>
        </w:rPr>
        <w:t>XII</w:t>
      </w:r>
      <w:r w:rsidRPr="00BD5AA8">
        <w:rPr>
          <w:rFonts w:ascii="Arial" w:eastAsia="Times New Roman" w:hAnsi="Arial" w:cs="Times New Roman"/>
          <w:b/>
          <w:color w:val="006600"/>
          <w:spacing w:val="20"/>
          <w:sz w:val="36"/>
          <w:szCs w:val="36"/>
        </w:rPr>
        <w:t>. Бюджет</w:t>
      </w:r>
      <w:bookmarkEnd w:id="13"/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color w:val="006600"/>
          <w:sz w:val="21"/>
          <w:szCs w:val="21"/>
        </w:rPr>
      </w:pP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</w:pPr>
      <w:r w:rsidRPr="00BD5AA8">
        <w:rPr>
          <w:rFonts w:ascii="Times New Roman" w:eastAsia="Times New Roman" w:hAnsi="Times New Roman" w:cs="Times New Roman"/>
          <w:b/>
          <w:color w:val="006600"/>
          <w:sz w:val="28"/>
          <w:szCs w:val="28"/>
        </w:rPr>
        <w:t>Исполнение бюджета за 2019 год</w:t>
      </w:r>
    </w:p>
    <w:p w:rsidR="00BD5AA8" w:rsidRPr="00BD5AA8" w:rsidRDefault="00BD5AA8" w:rsidP="00BD5AA8">
      <w:pPr>
        <w:spacing w:after="120" w:line="264" w:lineRule="auto"/>
        <w:jc w:val="center"/>
        <w:rPr>
          <w:rFonts w:ascii="Times New Roman" w:eastAsia="Times New Roman" w:hAnsi="Times New Roman" w:cs="Times New Roman"/>
          <w:b/>
          <w:color w:val="2E74B5"/>
          <w:sz w:val="18"/>
          <w:szCs w:val="28"/>
        </w:rPr>
      </w:pPr>
    </w:p>
    <w:tbl>
      <w:tblPr>
        <w:tblW w:w="5000" w:type="pct"/>
        <w:tblBorders>
          <w:top w:val="single" w:sz="4" w:space="0" w:color="003300"/>
          <w:left w:val="single" w:sz="4" w:space="0" w:color="003300"/>
          <w:bottom w:val="single" w:sz="4" w:space="0" w:color="003300"/>
          <w:right w:val="single" w:sz="4" w:space="0" w:color="003300"/>
          <w:insideH w:val="single" w:sz="4" w:space="0" w:color="003300"/>
          <w:insideV w:val="single" w:sz="4" w:space="0" w:color="003300"/>
        </w:tblBorders>
        <w:tblLook w:val="04A0" w:firstRow="1" w:lastRow="0" w:firstColumn="1" w:lastColumn="0" w:noHBand="0" w:noVBand="1"/>
      </w:tblPr>
      <w:tblGrid>
        <w:gridCol w:w="2545"/>
        <w:gridCol w:w="875"/>
        <w:gridCol w:w="942"/>
        <w:gridCol w:w="942"/>
        <w:gridCol w:w="986"/>
        <w:gridCol w:w="986"/>
        <w:gridCol w:w="1149"/>
        <w:gridCol w:w="1147"/>
      </w:tblGrid>
      <w:tr w:rsidR="00BD5AA8" w:rsidRPr="00BD5AA8" w:rsidTr="00BC606D">
        <w:trPr>
          <w:tblHeader/>
        </w:trPr>
        <w:tc>
          <w:tcPr>
            <w:tcW w:w="1329" w:type="pct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57" w:type="pct"/>
            <w:vMerge w:val="restart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84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«Город Майкоп»</w:t>
            </w:r>
          </w:p>
        </w:tc>
        <w:tc>
          <w:tcPr>
            <w:tcW w:w="1030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</w:p>
          <w:p w:rsidR="00BD5AA8" w:rsidRPr="00BD5AA8" w:rsidRDefault="00BD5AA8" w:rsidP="00BD5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Адыгея</w:t>
            </w:r>
          </w:p>
        </w:tc>
        <w:tc>
          <w:tcPr>
            <w:tcW w:w="1199" w:type="pct"/>
            <w:gridSpan w:val="2"/>
            <w:shd w:val="clear" w:color="auto" w:fill="auto"/>
            <w:vAlign w:val="center"/>
          </w:tcPr>
          <w:p w:rsidR="00BD5AA8" w:rsidRPr="00BD5AA8" w:rsidRDefault="00BD5AA8" w:rsidP="00BD5A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бюджета муниципального образования в консолидированном бюджете Республики Адыгея           (+/-; %)</w:t>
            </w:r>
          </w:p>
        </w:tc>
      </w:tr>
      <w:tr w:rsidR="00F361B0" w:rsidRPr="00BD5AA8" w:rsidTr="00BC606D">
        <w:trPr>
          <w:trHeight w:val="85"/>
          <w:tblHeader/>
        </w:trPr>
        <w:tc>
          <w:tcPr>
            <w:tcW w:w="1329" w:type="pct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Merge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2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515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5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9" w:type="pct"/>
            <w:shd w:val="clear" w:color="auto" w:fill="auto"/>
          </w:tcPr>
          <w:p w:rsidR="00F361B0" w:rsidRPr="00BD5AA8" w:rsidRDefault="00F361B0" w:rsidP="00F361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5AA8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Доходы бюджета – всего, в том числе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млн.</w:t>
            </w:r>
          </w:p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5 098,0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4 109,3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35 309,2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28 276,0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14,4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14,5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налоговые и неналоговые доходы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млн.</w:t>
            </w:r>
          </w:p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1 530,4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1 560,6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15 014,6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15 153,8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10,2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10,3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безвозмездные перечисления от других бюджетов бюджетной системы Российской Федерации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млн.</w:t>
            </w:r>
          </w:p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3 567,5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2 548,7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20 294,6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13 122,2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17,6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19,4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Доля налоговых и неналоговых доходов в общем объеме доходов бюджета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30,0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42,5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53,6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- 12,5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- 15,6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Доля безвозмездных перечислений в общем объеме доходов бюджета, в том числе: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70,0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62,0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57,5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46,4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12,5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 xml:space="preserve"> 15,6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доля дотаций в объеме собственных доходов консолидированного бюджета Республики Адыгея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6D431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19,4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20,9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доля дотаций в объеме доходов муниципального образования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2,6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Доходы бюджета на душу населения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тыс. 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25,0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76,2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61,1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- 44,7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- 36,1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Расходы бюджета - всего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млн.</w:t>
            </w:r>
          </w:p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5 160,4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4 175,1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36 098,4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28 723,5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14,3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14,5</w:t>
            </w:r>
          </w:p>
        </w:tc>
      </w:tr>
      <w:tr w:rsidR="00C32129" w:rsidRPr="00BD5AA8" w:rsidTr="00BC606D"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Расходы бюджета на душу населения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тыс. 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31,9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25,4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77,9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62,0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- 46,0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- 36,6</w:t>
            </w:r>
          </w:p>
        </w:tc>
      </w:tr>
      <w:tr w:rsidR="00C32129" w:rsidRPr="00BD5AA8" w:rsidTr="00BC606D">
        <w:trPr>
          <w:trHeight w:val="85"/>
        </w:trPr>
        <w:tc>
          <w:tcPr>
            <w:tcW w:w="1329" w:type="pct"/>
            <w:shd w:val="clear" w:color="auto" w:fill="auto"/>
          </w:tcPr>
          <w:p w:rsidR="00C32129" w:rsidRPr="00BD5AA8" w:rsidRDefault="00C32129" w:rsidP="00C321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Бюджетная обеспеченность на 1 жителя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тыс. рублей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32,4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32,7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- 22,9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C32129" w:rsidRPr="00BD5AA8" w:rsidRDefault="00C32129" w:rsidP="00C32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D5AA8">
              <w:rPr>
                <w:rFonts w:ascii="Times New Roman" w:eastAsia="Times New Roman" w:hAnsi="Times New Roman" w:cs="Times New Roman"/>
              </w:rPr>
              <w:t>- 23,2</w:t>
            </w:r>
          </w:p>
        </w:tc>
      </w:tr>
    </w:tbl>
    <w:p w:rsidR="00101D74" w:rsidRDefault="00101D74"/>
    <w:sectPr w:rsidR="00101D74" w:rsidSect="00B30631">
      <w:headerReference w:type="even" r:id="rId9"/>
      <w:headerReference w:type="default" r:id="rId10"/>
      <w:footerReference w:type="even" r:id="rId11"/>
      <w:footerReference w:type="default" r:id="rId12"/>
      <w:pgSz w:w="11907" w:h="16839"/>
      <w:pgMar w:top="1134" w:right="850" w:bottom="1134" w:left="1701" w:header="794" w:footer="454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6A1" w:rsidRDefault="00BB46A1">
      <w:pPr>
        <w:spacing w:after="0" w:line="240" w:lineRule="auto"/>
      </w:pPr>
      <w:r>
        <w:separator/>
      </w:r>
    </w:p>
  </w:endnote>
  <w:endnote w:type="continuationSeparator" w:id="0">
    <w:p w:rsidR="00BB46A1" w:rsidRDefault="00BB4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06D" w:rsidRDefault="00BC606D">
    <w:pPr>
      <w:pStyle w:val="a8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1025" cy="10034905"/>
              <wp:effectExtent l="0" t="0" r="16510" b="26035"/>
              <wp:wrapNone/>
              <wp:docPr id="7" name="Скругленный 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025" cy="1003490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1DFE2276" id="Скругленный прямоугольник 7" o:spid="_x0000_s1026" style="position:absolute;margin-left:0;margin-top:0;width:545.75pt;height:790.1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r07QIAAJIFAAAOAAAAZHJzL2Uyb0RvYy54bWysVN1u0zAUvkfiHSzfd0natF2jpdPUH4TE&#10;z8TGA7ix0wQcO9hu04GQkLgEiWfgGRASbGy8QvpGHDtt18ENQvQitX3sz+f7zudzdLwqOFoypXMp&#10;Yhwc+BgxkUiai3mMn59PW4cYaUMEJVwKFuMLpvHx8P69o6qMWFtmklOmEIAIHVVljDNjysjzdJKx&#10;gugDWTIBwVSqghiYqrlHFakAveBe2/d7XiUVLZVMmNawOm6CeOjw05Ql5mmaamYQjzHkZtxXue/M&#10;fr3hEYnmipRZnmzSIP+QRUFyAZfuoMbEELRQ+R9QRZ4oqWVqDhJZeDJN84Q5DsAm8H9jc5aRkjku&#10;II4udzLp/webPFmeKpTTGPcxEqSAEtWf68v1u/X7+kt9VX+tr+vr9Yf6O6p/wuKn+kd940I39dX6&#10;IwS/1Zeob2WsSh0B2ll5qqwQunwkk5caCTnKiJizE6VklTFCIfnA7vfuHLATDUfRrHosKWRBFkY6&#10;RVepKiwgaIVWrnAXu8KxlUEJLPYGncBvdzFKIBb4ficc+F13CYm250ulzQMmC2QHMVZyIegz8Ie7&#10;hCwfaePqRzcqEPoCo7Tg4IYl4Sj0250N4GavR6ItpD0o5DTn3NmJC1RBGu2+7ztwLXlObdTpcqFH&#10;XCHAjDH4mMrqHFhgxIk2EABq7ucO8kUBYjR7gRX8bAokgnVwdbPuliAX7XBBVhju3+d4ulNW/Img&#10;bmxIzpsx7OfCgkIWGw2sqs67bwb+YHI4OQxbYbs3aYX+eNw6mY7CVm8a9Lvjzng0GgdvbapBGGU5&#10;pUxYmtt3FIR/59PNi25ewO4l3WGh1Xy2k80pseN9S9a7m4bTArhs/x075zprtMawM0kvwHRKNo0B&#10;GhkMMqleY1RBU4ixfrUgikF5Hgow7iAIQ9tF3CTs9tswUfuR2X6EiASgYgzVbYYj03SeRanyeQY3&#10;Ba7MQp6A2dPcQGlcfk1Wmwk8fMdg06RsZ9mfu123rXT4CwAA//8DAFBLAwQUAAYACAAAACEAN1i5&#10;ud0AAAAHAQAADwAAAGRycy9kb3ducmV2LnhtbEyPwU7DMBBE70j9B2uRuFE70FZNiFNVlbgghNoC&#10;dydenKjxOordJPD1uFzoZTWrWc28zTeTbdmAvW8cSUjmAhhS5XRDRsLH+/P9GpgPirRqHaGEb/Sw&#10;KWY3ucq0G+mAwzEYFkPIZ0pCHUKXce6rGq3yc9chRe/L9VaFuPaG616NMdy2/EGIFbeqodhQqw53&#10;NVan49lK2J8WxqWfu+Fl/CnNonndv6XJKOXd7bR9AhZwCv/HcMGP6FBEptKdSXvWSoiPhL958USa&#10;LIGVUS3X4hF4kfNr/uIXAAD//wMAUEsBAi0AFAAGAAgAAAAhALaDOJL+AAAA4QEAABMAAAAAAAAA&#10;AAAAAAAAAAAAAFtDb250ZW50X1R5cGVzXS54bWxQSwECLQAUAAYACAAAACEAOP0h/9YAAACUAQAA&#10;CwAAAAAAAAAAAAAAAAAvAQAAX3JlbHMvLnJlbHNQSwECLQAUAAYACAAAACEAtUga9O0CAACSBQAA&#10;DgAAAAAAAAAAAAAAAAAuAgAAZHJzL2Uyb0RvYy54bWxQSwECLQAUAAYACAAAACEAN1i5ud0AAAAH&#10;AQAADwAAAAAAAAAAAAAAAABHBQAAZHJzL2Rvd25yZXYueG1sUEsFBgAAAAAEAAQA8wAAAFEGAAAA&#10;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20700" cy="520700"/>
              <wp:effectExtent l="0" t="0" r="0" b="0"/>
              <wp:wrapNone/>
              <wp:docPr id="6" name="Овал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06D" w:rsidRPr="00C22A15" w:rsidRDefault="00BC606D">
                          <w:pPr>
                            <w:pStyle w:val="af6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C22A15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6" o:spid="_x0000_s1028" style="position:absolute;margin-left:0;margin-top:0;width:41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8imgIAACkFAAAOAAAAZHJzL2Uyb0RvYy54bWysVFuO0zAU/UdiD5b/2yQlfSSadDQzpQhp&#10;gJEGFuA6TmPh2MZ2mxbEVlgD4pdNdElcO0lnBn4Qoh/pvdf28TnXx764PDQC7ZmxXMkCJ+MYIyap&#10;KrncFvjD+/VogZF1RJZEKMkKfGQWXy6fP7todc4mqlaiZAYBiLR5qwtcO6fzKLK0Zg2xY6WZhMFK&#10;mYY4SM02Kg1pAb0R0SSOZ1GrTKmNosxaqK66QbwM+FXFqHtXVZY5JAoM3Fz4mvDd+G+0vCD51hBd&#10;c9rTIP/AoiFcwqZnqBVxBO0M/wOq4dQoqyo3pqqJVFVxyoIGUJPEv6m5r4lmQQs0x+pzm+z/g6Vv&#10;93cG8bLAM4wkaeCITt9OP07fTz/RzHen1TaHSff6znh9Vt8q+tEiqW5qIrfsyhjV1oyUwCnx86Mn&#10;C3xiYSnatG9UCeBk51Ro1KEyjQeEFqBDOI/j+TzYwSEKxekknsdwahSG+tjvQPJhsTbWvWKqQT4o&#10;MBOCa+s7RnKyv7Wumz3MCvyV4OWaCxESs93cCIP2BNyxepEuknlYK3YNsO3KSex/nU+gDm7q6qEE&#10;VGyHEWjZx+BC+i2k8pt1PLoKiANmfszLDB75kiWTNL6eZKP1bDEfpet0Osrm8WIUJ9l1NovTLF2t&#10;v3pqSZrXvCyZvOWSDX5N0r/zQ39zOqcFx6K2wNl0Mg2qn7DvZfVazz3wgh+LNGonS1BHcu+Bl33s&#10;CBddHD1lHLoEsof/0IjgGG+SzmzusDkEQwY7eQNtVHkECxkFRwxugNcGglqZzxi1cHMLbD/tiGEY&#10;idcSbOiv+RCYIdgMAZEUlhaYOoNRl9y47kHYacO3NWAnoR9SXYFZKx5c9MADuPsE7mNQ0b8d/sI/&#10;zsOshxdu+QsAAP//AwBQSwMEFAAGAAgAAAAhAHZWOJ3XAAAAAwEAAA8AAABkcnMvZG93bnJldi54&#10;bWxMj0FLw0AQhe9C/8Mygje7MaCUNJtSLBUsXmz7A7bZMYlmZ8PutI3+ekc92MsMjze8+V65GH2v&#10;ThhTF8jA3TQDhVQH11FjYL9b385AJbbkbB8IDXxigkU1uSpt4cKZXvG05UZJCKXCGmiZh0LrVLfo&#10;bZqGAUm8txC9ZZGx0S7as4T7XudZ9qC97Ug+tHbAxxbrj+3RG8CX8BTvdZ2v9un5q1uuNu/MG2Nu&#10;rsflHBTjyP/H8IMv6FAJ0yEcySXVG5Ai/DvFm+WiDn9bV6W+ZK++AQAA//8DAFBLAQItABQABgAI&#10;AAAAIQC2gziS/gAAAOEBAAATAAAAAAAAAAAAAAAAAAAAAABbQ29udGVudF9UeXBlc10ueG1sUEsB&#10;Ai0AFAAGAAgAAAAhADj9If/WAAAAlAEAAAsAAAAAAAAAAAAAAAAALwEAAF9yZWxzLy5yZWxzUEsB&#10;Ai0AFAAGAAgAAAAhAOuRPyKaAgAAKQUAAA4AAAAAAAAAAAAAAAAALgIAAGRycy9lMm9Eb2MueG1s&#10;UEsBAi0AFAAGAAgAAAAhAHZWOJ3XAAAAAwEAAA8AAAAAAAAAAAAAAAAA9AQAAGRycy9kb3ducmV2&#10;LnhtbFBLBQYAAAAABAAEAPMAAAD4BQAAAAA=&#10;" o:allowincell="f" fillcolor="#d34817" stroked="f">
              <v:textbox inset="0,0,0,0">
                <w:txbxContent>
                  <w:p w:rsidR="00BC606D" w:rsidRPr="00C22A15" w:rsidRDefault="00BC606D">
                    <w:pPr>
                      <w:pStyle w:val="af6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C22A15">
                      <w:rPr>
                        <w:noProof/>
                        <w:color w:val="FFFFFF"/>
                        <w:sz w:val="40"/>
                        <w:szCs w:val="4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06D" w:rsidRDefault="00BC606D" w:rsidP="00B3063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6575425</wp:posOffset>
              </wp:positionH>
              <wp:positionV relativeFrom="page">
                <wp:posOffset>9953625</wp:posOffset>
              </wp:positionV>
              <wp:extent cx="434975" cy="359410"/>
              <wp:effectExtent l="3175" t="0" r="0" b="2540"/>
              <wp:wrapNone/>
              <wp:docPr id="5" name="Овал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4975" cy="359410"/>
                      </a:xfrm>
                      <a:prstGeom prst="ellipse">
                        <a:avLst/>
                      </a:prstGeom>
                      <a:solidFill>
                        <a:srgbClr val="3399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606D" w:rsidRPr="00C22A15" w:rsidRDefault="00BC606D" w:rsidP="00B30631">
                          <w:pPr>
                            <w:pStyle w:val="af6"/>
                            <w:shd w:val="clear" w:color="auto" w:fill="339966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9838E7" w:rsidRPr="009838E7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5" o:spid="_x0000_s1029" style="position:absolute;margin-left:517.75pt;margin-top:783.75pt;width:34.2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IVhgIAAPMEAAAOAAAAZHJzL2Uyb0RvYy54bWysVFFuEzEQ/UfiDpb/091NNml31U3VpgQh&#10;FahUOIBje7MWXtvYTjal4iqcAfHLJXIkxt5saYAPhMiHM7ZnZt+beePzi10r0ZZbJ7SqcHaSYsQV&#10;1UyodYXfv1uOzjBynihGpFa8wvfc4Yv582fnnSn5WDdaMm4RJFGu7EyFG+9NmSSONrwl7kQbruCy&#10;1rYlHrZ2nTBLOsjeymScprOk05YZqyl3Dk6v+0s8j/nrmlP/tq4d90hWGLD5uNq4rsKazM9JubbE&#10;NIIeYJB/QNESoeCjj6muiSdoY8VvqVpBrXa69idUt4mua0F55ABssvQXNncNMTxygeI481gm9//S&#10;0jfbW4sEq/AUI0VaaNH+y/7b/uv+O5qG6nTGleB0Z25t4OfMjaYfHFJ60RC15pfW6q7hhAGmLPgn&#10;RwFh4yAUrbrXmkFysvE6FmpX2zYkhBKgXezH/WM/+M4jCof5JC9OAReFq8m0yLPYr4SUQ7Cxzr/k&#10;ukXBqDCXUhgXKkZKsr1xPuAh5eAV8Wsp2FJIGTd2vVpIi7YE1DGZFMVsFikAzaduUgVnpUNYn7E/&#10;AZjwjXAXAMduPxTZOE+vxsVoOTs7HeXLfDoqTtOzUZoVV8UszYv8evk5AMzyshGMcXUjFB+Ul+V/&#10;19nDDPSaidpDXYWL6XgauR+hd09JpvH3J5JWbxQDdqQM3XxxsD0RsreTY8SxsEB7+I+FiL0P7e5l&#10;43erXZTWeBDSSrN7EIPV0CyYRng3wGi0/YRRBzNYYfdxQyzHSL5SIKgwsINhB2M1GERRCK0w9Raj&#10;frPw/WhvjBXrBnJnsR5KX4LsahH1ECTZ4ziIFSYrsji8AmF0n+6j18+3av4DAAD//wMAUEsDBBQA&#10;BgAIAAAAIQABLk2H4AAAAA8BAAAPAAAAZHJzL2Rvd25yZXYueG1sTI/NTsMwEITvSLyDtUjcqJ2S&#10;BBTiVAXRInFrizi78ZJY+CeKnTa8PdsT3Ga0o9lv6tXsLDvhGE3wErKFAIa+Ddr4TsLHYXP3CCwm&#10;5bWywaOEH4ywaq6valXpcPY7PO1Tx6jEx0pJ6FMaKs5j26NTcREG9HT7CqNTiezYcT2qM5U7y5dC&#10;lNwp4+lDrwZ86bH93k9OgpnsZm3acpdv37fP01vmDuH1U8rbm3n9BCzhnP7CcMEndGiI6RgmryOz&#10;5MV9UVCWVFE+kLpkMpHTwCOpcplnwJua/9/R/AIAAP//AwBQSwECLQAUAAYACAAAACEAtoM4kv4A&#10;AADhAQAAEwAAAAAAAAAAAAAAAAAAAAAAW0NvbnRlbnRfVHlwZXNdLnhtbFBLAQItABQABgAIAAAA&#10;IQA4/SH/1gAAAJQBAAALAAAAAAAAAAAAAAAAAC8BAABfcmVscy8ucmVsc1BLAQItABQABgAIAAAA&#10;IQDrRNIVhgIAAPMEAAAOAAAAAAAAAAAAAAAAAC4CAABkcnMvZTJvRG9jLnhtbFBLAQItABQABgAI&#10;AAAAIQABLk2H4AAAAA8BAAAPAAAAAAAAAAAAAAAAAOAEAABkcnMvZG93bnJldi54bWxQSwUGAAAA&#10;AAQABADzAAAA7QUAAAAA&#10;" o:allowincell="f" fillcolor="#396" stroked="f">
              <v:textbox inset="0,0,0,0">
                <w:txbxContent>
                  <w:p w:rsidR="00BC606D" w:rsidRPr="00C22A15" w:rsidRDefault="00BC606D" w:rsidP="00B30631">
                    <w:pPr>
                      <w:pStyle w:val="af6"/>
                      <w:shd w:val="clear" w:color="auto" w:fill="339966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9838E7" w:rsidRPr="009838E7">
                      <w:rPr>
                        <w:noProof/>
                        <w:color w:val="FFFFFF"/>
                        <w:sz w:val="40"/>
                        <w:szCs w:val="4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6A1" w:rsidRDefault="00BB46A1">
      <w:pPr>
        <w:spacing w:after="0" w:line="240" w:lineRule="auto"/>
      </w:pPr>
      <w:r>
        <w:separator/>
      </w:r>
    </w:p>
  </w:footnote>
  <w:footnote w:type="continuationSeparator" w:id="0">
    <w:p w:rsidR="00BB46A1" w:rsidRDefault="00BB4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06D" w:rsidRPr="005E4866" w:rsidRDefault="00BC606D" w:rsidP="00B30631">
    <w:pPr>
      <w:pStyle w:val="a4"/>
      <w:rPr>
        <w:smallCaps/>
        <w:sz w:val="28"/>
        <w:szCs w:val="28"/>
        <w:lang w:val="ru-RU"/>
      </w:rPr>
    </w:pPr>
    <w:r w:rsidRPr="005E4866">
      <w:rPr>
        <w:smallCaps/>
        <w:sz w:val="28"/>
        <w:szCs w:val="28"/>
        <w:lang w:val="ru-RU"/>
      </w:rPr>
      <w:t>Паспорт</w:t>
    </w:r>
  </w:p>
  <w:p w:rsidR="00BC606D" w:rsidRPr="005E4866" w:rsidRDefault="00BC606D" w:rsidP="00B30631">
    <w:pPr>
      <w:pStyle w:val="a6"/>
      <w:rPr>
        <w:sz w:val="24"/>
        <w:szCs w:val="24"/>
        <w:lang w:val="ru-RU"/>
      </w:rPr>
    </w:pPr>
    <w:r w:rsidRPr="005E4866">
      <w:rPr>
        <w:sz w:val="24"/>
        <w:szCs w:val="24"/>
        <w:lang w:val="ru-RU"/>
      </w:rPr>
      <w:t>муниципального образования «Город Майкоп»</w:t>
    </w:r>
  </w:p>
  <w:p w:rsidR="00BC606D" w:rsidRPr="005E4866" w:rsidRDefault="00BC606D" w:rsidP="00B30631">
    <w:pPr>
      <w:pStyle w:val="af0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6665595</wp:posOffset>
              </wp:positionH>
              <wp:positionV relativeFrom="margin">
                <wp:posOffset>1270</wp:posOffset>
              </wp:positionV>
              <wp:extent cx="843280" cy="1604010"/>
              <wp:effectExtent l="57150" t="38100" r="52070" b="72390"/>
              <wp:wrapNone/>
              <wp:docPr id="16" name="Прямоугольник с двумя вырезанными противолежащими углами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3280" cy="1604010"/>
                      </a:xfrm>
                      <a:prstGeom prst="snip2DiagRect">
                        <a:avLst/>
                      </a:prstGeom>
                      <a:solidFill>
                        <a:srgbClr val="D34817"/>
                      </a:solidFill>
                      <a:ln w="381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>
                        <a:outerShdw blurRad="38100" dist="25400" dir="5400000" algn="t" rotWithShape="0">
                          <a:srgbClr val="000000">
                            <a:alpha val="42000"/>
                          </a:srgbClr>
                        </a:outerShdw>
                        <a:softEdge rad="63500"/>
                      </a:effectLst>
                    </wps:spPr>
                    <wps:txbx>
                      <w:txbxContent>
                        <w:p w:rsidR="00BC606D" w:rsidRPr="00C22A15" w:rsidRDefault="00BC606D" w:rsidP="00B30631">
                          <w:pPr>
                            <w:pStyle w:val="af6"/>
                            <w:jc w:val="center"/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</w:pPr>
                          <w:r w:rsidRPr="00C22A15"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  <w:t xml:space="preserve">I. </w:t>
                          </w:r>
                          <w:proofErr w:type="spellStart"/>
                          <w:r w:rsidRPr="00C22A15"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  <w:t>Общие</w:t>
                          </w:r>
                          <w:proofErr w:type="spellEnd"/>
                          <w:r w:rsidRPr="00C22A15"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C22A15"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  <w:t>показатели</w:t>
                          </w:r>
                          <w:proofErr w:type="spellEnd"/>
                          <w:r w:rsidRPr="00C22A15">
                            <w:rPr>
                              <w:rFonts w:ascii="Arial" w:hAnsi="Arial"/>
                              <w:color w:val="FFFFFF"/>
                              <w:sz w:val="28"/>
                              <w:szCs w:val="28"/>
                            </w:rPr>
                            <w:t>|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Прямоугольник с двумя вырезанными противолежащими углами 16" o:spid="_x0000_s1027" style="position:absolute;margin-left:524.85pt;margin-top:.1pt;width:66.4pt;height:126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coordsize="843280,1604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WlDwMAAKUFAAAOAAAAZHJzL2Uyb0RvYy54bWysVMtuEzEU3SPxD9bsaTLJNEmjJlXVUITE&#10;o2pBrJ0Zz4zFjD3YTibdFVihIvUT+IWqvCr64Bdm/ohj50FLWSG8sHzt+zj33uO7uTXLMzJlSnMp&#10;Bp6/1vQIE6GMuEgG3ssXuw96HtGGiohmUrCBd8i0tzW8f2+zLPqsJVOZRUwROBG6XxYDLzWm6Dca&#10;OkxZTvWaLJjAYyxVTg1ElTQiRUt4z7NGq9nsNEqpokLJkGmN29H80Rs6/3HMQvM8jjUzJBt4wGbc&#10;rtw+tntjuEn7iaJFysMFDPoPKHLKBYKuXI2ooWSi+B1XOQ+V1DI2a6HMGzKOechcDsjGb/6RzUFK&#10;C+ZyQXF0sSqT/n9uw2fTPUV4hN51PCJojh5Vn+qj+qS6rK7r99Xn6rq6qD9WV9V59YPUb0n1pTrD&#10;/WV9QnA4ro+qr9X36hQKV/UxjM5J9ROX1/U7WJxZayh8q07rD5Dts3N6AQsrICpaUBa6DyQHxZ6y&#10;RdTFExm+1kTInZSKhG0rJcuU0QiJ+1a/ccvAChqmZFw+lRESoBMjXTdmscqtQ9SZzFzTD1dNZzND&#10;Qlz2gnarB2qEePI7zQBtcCFof2ldKG0eMZkTexh4WvCiNeI02Qe7XBg6faKNhUX7S12Xhsx4tMuz&#10;zAkqGe9kikwpmDhqBz2/uwijb6plgpQDr93zmxYSxY+IM2pwzAv0SIvEIzRL8NVCo1zsW9b6UK9i&#10;4JNEsvRIRrXB5cDbdetvQS3oEdXpHJzzuFDLhMXO3EdCjq6WE8PUQRqVZJxN1D4FrAXciNvytNYD&#10;iz3iCGmPWEvMyENJ84qb1DHbtuJOaZzB/J5mRUrnmAL89WVb9LySrtxyCcb5wbd6GCWMKAuq015f&#10;mdxIwFHHsmXOOjMbzxYEHMvoECQCQscUDDUc7N7qIoMSMwINeDOhiqGojwW4uOEHAZ6ME4L1bguC&#10;coLf3Oi2MPrGc6ndBbNQBRGmEmWxvVsIOwYyniaF4kmKgL4riZDb4HDMHassv+fgFszHLHDZL+aW&#10;HTY3Zaf1e7oOfwEAAP//AwBQSwMEFAAGAAgAAAAhAPJsBgDeAAAACgEAAA8AAABkcnMvZG93bnJl&#10;di54bWxMj0FOwzAQRfdI3MEaJHbUSURpCHGqKiJCSCxo6QEmsYkj7HEUu024Pe6KLp/+15835Xax&#10;hp3V5AdHAtJVAkxR5+RAvYDjV/OQA/MBSaJxpAT8Kg/b6vamxEK6mfbqfAg9iyPkCxSgQxgLzn2n&#10;lUW/cqOimH27yWKIOPVcTjjHcWt4liRP3OJA8YLGUdVadT+HkxVQHz/e2r3GTZ32c4Ovn837zhoh&#10;7u+W3QuwoJbwX4aLflSHKjq17kTSMxM5eXzexK6ADNglT/NsDayNvM5y4FXJr1+o/gAAAP//AwBQ&#10;SwECLQAUAAYACAAAACEAtoM4kv4AAADhAQAAEwAAAAAAAAAAAAAAAAAAAAAAW0NvbnRlbnRfVHlw&#10;ZXNdLnhtbFBLAQItABQABgAIAAAAIQA4/SH/1gAAAJQBAAALAAAAAAAAAAAAAAAAAC8BAABfcmVs&#10;cy8ucmVsc1BLAQItABQABgAIAAAAIQBsMdWlDwMAAKUFAAAOAAAAAAAAAAAAAAAAAC4CAABkcnMv&#10;ZTJvRG9jLnhtbFBLAQItABQABgAIAAAAIQDybAYA3gAAAAoBAAAPAAAAAAAAAAAAAAAAAGkFAABk&#10;cnMvZG93bnJldi54bWxQSwUGAAAAAAQABADzAAAAdAYAAAAA&#10;" o:allowincell="f" adj="-11796480,,5400" path="m,l702731,,843280,140549r,1463461l843280,1604010r-702731,l,1463461,,xe" fillcolor="#d34817" strokecolor="window" strokeweight="3pt">
              <v:stroke joinstyle="miter"/>
              <v:shadow on="t" color="black" opacity="27525f" origin=",-.5" offset="0"/>
              <v:formulas/>
              <v:path o:connecttype="custom" o:connectlocs="0,0;702731,0;843280,140549;843280,1604010;843280,1604010;140549,1604010;0,1463461;0,0" o:connectangles="0,0,0,0,0,0,0,0" textboxrect="0,0,843280,1604010"/>
              <v:textbox style="layout-flow:vertical;mso-layout-flow-alt:bottom-to-top" inset=",,8.64pt,10.8pt">
                <w:txbxContent>
                  <w:p w:rsidR="00BC606D" w:rsidRPr="00C22A15" w:rsidRDefault="00BC606D" w:rsidP="00B30631">
                    <w:pPr>
                      <w:pStyle w:val="af6"/>
                      <w:jc w:val="center"/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</w:pPr>
                    <w:r w:rsidRPr="00C22A15"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  <w:t xml:space="preserve">I. </w:t>
                    </w:r>
                    <w:proofErr w:type="spellStart"/>
                    <w:r w:rsidRPr="00C22A15"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  <w:t>Общие</w:t>
                    </w:r>
                    <w:proofErr w:type="spellEnd"/>
                    <w:r w:rsidRPr="00C22A15"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C22A15"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  <w:t>показатели</w:t>
                    </w:r>
                    <w:proofErr w:type="spellEnd"/>
                    <w:r w:rsidRPr="00C22A15">
                      <w:rPr>
                        <w:rFonts w:ascii="Arial" w:hAnsi="Arial"/>
                        <w:color w:val="FFFFFF"/>
                        <w:sz w:val="28"/>
                        <w:szCs w:val="28"/>
                      </w:rPr>
                      <w:t>|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5E4866">
      <w:rPr>
        <w:noProof/>
        <w:sz w:val="10"/>
        <w:szCs w:val="20"/>
        <w:lang w:val="ru-RU" w:eastAsia="ru-RU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06D" w:rsidRPr="00070907" w:rsidRDefault="00BC606D" w:rsidP="00B30631">
    <w:pPr>
      <w:pStyle w:val="a4"/>
      <w:rPr>
        <w:smallCaps/>
        <w:color w:val="009900"/>
        <w:sz w:val="28"/>
        <w:szCs w:val="28"/>
        <w:lang w:val="ru-RU"/>
      </w:rPr>
    </w:pPr>
    <w:r>
      <w:rPr>
        <w:noProof/>
        <w:color w:val="009900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406400</wp:posOffset>
              </wp:positionV>
              <wp:extent cx="6931660" cy="10035540"/>
              <wp:effectExtent l="11430" t="6350" r="10160" b="6985"/>
              <wp:wrapNone/>
              <wp:docPr id="8" name="Скругленный 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1003554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3DD81747" id="Скругленный прямоугольник 8" o:spid="_x0000_s1026" style="position:absolute;margin-left:31.35pt;margin-top:32pt;width:545.8pt;height:790.2pt;z-index:251660288;visibility:visible;mso-wrap-style:square;mso-width-percent:920;mso-height-percent:940;mso-wrap-distance-left:9pt;mso-wrap-distance-top:0;mso-wrap-distance-right:9pt;mso-wrap-distance-bottom:0;mso-position-horizontal:absolute;mso-position-horizontal-relative:page;mso-position-vertical:absolute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FJxQIAAEkFAAAOAAAAZHJzL2Uyb0RvYy54bWysVN1u0zAYvUfiHSzfd0natGujpdPUtAiJ&#10;n4nBA7ix0wQSO9hu04GQkLgEiWfgGRASbGy8QvpGfHbS0sINQuTCsf3Zx+c737FPTtdFjlZMqkzw&#10;EHtHLkaMx4JmfBHiZ09nnSFGShNOSS44C/ElU/h0fPfOSVUGrCtSkVMmEYBwFVRliFOty8BxVJyy&#10;gqgjUTIOwUTIgmgYyoVDJakAvcidrusOnEpIWkoRM6VgNmqCeGzxk4TF+nGSKKZRHmLgpm0rbTs3&#10;rTM+IcFCkjLN4pYG+QcWBck4HLqDiogmaCmzP6CKLJZCiUQfxaJwRJJkMbM5QDae+1s2Fykpmc0F&#10;xFHlTib1/2DjR6tziTIaYigUJwWUqP5UX23ebt7Vn+vr+kt9U99s3tffUP0DJj/W3+tbG7qtrzcf&#10;IPi1vkJDI2NVqgDQLspzaYRQ5QMRv1CIi0lK+IKdSSmqlBEK5D2z3jnYYAYKtqJ59VBQYEGWWlhF&#10;14ksDCBohda2cJe7wrG1RjFMDkY9bzCA+sYQ81y31+/7trYOCbb7S6n0PSYKZDohlmLJ6RPwhz2E&#10;rB4obetHWxUIfY5RUuTghhXJke92e5Y1Cdq1AL2FNBu5mGV5bu2Uc1QBje6x61pwJfKMmqjVRS7m&#10;k1wiAIU0XGC9JXqwzNKzaEazKae2r0mWN304PecGDyRoqRsxrOVej9zRdDgd+h2/O5h2fDeKOmez&#10;id8ZzLzjftSLJpPIe2OoeX6QZpQybtht7e/5f2ev9iI2xt1dgIMs1GGyLnytiHvLnEMa4Ayb1fZv&#10;s7NmMf5ofDYX9BK8IkVzn+H9gU4q5CuMKrjLIVYvl0QyjPL7HPw28nywA9J24PePuzCQ+5H5foTw&#10;GKBCrDFquhPdPBjLUmaLFE7ybFm5OAOPJpnemrlh1Tob7qvNoH1bzIOwP7arfr2A458AAAD//wMA&#10;UEsDBBQABgAIAAAAIQCTUkMm4QAAAAsBAAAPAAAAZHJzL2Rvd25yZXYueG1sTI/BTsMwEETvSPyD&#10;tUjcqNPiplWIU1VIVEJwaUCoRzde4qixHWI3CX/P9lROu6sZzb7JN5Nt2YB9aLyTMJ8lwNBVXjeu&#10;lvD58fKwBhaiclq13qGEXwywKW5vcpVpP7o9DmWsGYW4kCkJJsYu4zxUBq0KM9+hI+3b91ZFOvua&#10;616NFG5bvkiSlFvVOPpgVIfPBqtTebYSDkO/Mm+v4z52p/cllj+7bb37kvL+bto+AYs4xasZLviE&#10;DgUxHf3Z6cBaCeliRU6agipd9PlSPAI70pYKIYAXOf/fofgDAAD//wMAUEsBAi0AFAAGAAgAAAAh&#10;ALaDOJL+AAAA4QEAABMAAAAAAAAAAAAAAAAAAAAAAFtDb250ZW50X1R5cGVzXS54bWxQSwECLQAU&#10;AAYACAAAACEAOP0h/9YAAACUAQAACwAAAAAAAAAAAAAAAAAvAQAAX3JlbHMvLnJlbHNQSwECLQAU&#10;AAYACAAAACEAUDCBScUCAABJBQAADgAAAAAAAAAAAAAAAAAuAgAAZHJzL2Uyb0RvYy54bWxQSwEC&#10;LQAUAAYACAAAACEAk1JDJuEAAAALAQAADwAAAAAAAAAAAAAAAAAfBQAAZHJzL2Rvd25yZXYueG1s&#10;UEsFBgAAAAAEAAQA8wAAAC0GAAAAAA==&#10;" o:allowincell="f" filled="f" fillcolor="black" strokecolor="#060" strokeweight="1pt">
              <w10:wrap anchorx="page" anchory="page"/>
            </v:roundrect>
          </w:pict>
        </mc:Fallback>
      </mc:AlternateContent>
    </w:r>
    <w:r w:rsidRPr="00070907">
      <w:rPr>
        <w:smallCaps/>
        <w:color w:val="009900"/>
        <w:sz w:val="28"/>
        <w:szCs w:val="28"/>
        <w:lang w:val="ru-RU"/>
      </w:rPr>
      <w:t>Паспорт</w:t>
    </w:r>
  </w:p>
  <w:p w:rsidR="00BC606D" w:rsidRPr="00070907" w:rsidRDefault="00BC606D" w:rsidP="00B30631">
    <w:pPr>
      <w:pStyle w:val="a6"/>
      <w:rPr>
        <w:color w:val="009900"/>
        <w:sz w:val="24"/>
        <w:szCs w:val="24"/>
        <w:lang w:val="ru-RU"/>
      </w:rPr>
    </w:pPr>
    <w:r w:rsidRPr="00070907">
      <w:rPr>
        <w:color w:val="009900"/>
        <w:sz w:val="24"/>
        <w:szCs w:val="24"/>
        <w:lang w:val="ru-RU"/>
      </w:rPr>
      <w:t>муниципального образования «Город Майкоп»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A8"/>
    <w:rsid w:val="00007D71"/>
    <w:rsid w:val="00023A2C"/>
    <w:rsid w:val="00034AE6"/>
    <w:rsid w:val="00101B44"/>
    <w:rsid w:val="00101D74"/>
    <w:rsid w:val="002C64BD"/>
    <w:rsid w:val="0032561F"/>
    <w:rsid w:val="00345047"/>
    <w:rsid w:val="00345DA0"/>
    <w:rsid w:val="004607B8"/>
    <w:rsid w:val="00461D09"/>
    <w:rsid w:val="004A5C97"/>
    <w:rsid w:val="004B4390"/>
    <w:rsid w:val="00584985"/>
    <w:rsid w:val="00657214"/>
    <w:rsid w:val="0067104A"/>
    <w:rsid w:val="006D4319"/>
    <w:rsid w:val="00811626"/>
    <w:rsid w:val="00836F21"/>
    <w:rsid w:val="008A748F"/>
    <w:rsid w:val="009838E7"/>
    <w:rsid w:val="0099694F"/>
    <w:rsid w:val="009B537A"/>
    <w:rsid w:val="009E634F"/>
    <w:rsid w:val="00AC0866"/>
    <w:rsid w:val="00B0733A"/>
    <w:rsid w:val="00B30631"/>
    <w:rsid w:val="00BA25A0"/>
    <w:rsid w:val="00BB0D8B"/>
    <w:rsid w:val="00BB16FE"/>
    <w:rsid w:val="00BB46A1"/>
    <w:rsid w:val="00BC606D"/>
    <w:rsid w:val="00BD5A7D"/>
    <w:rsid w:val="00BD5AA8"/>
    <w:rsid w:val="00C02A9B"/>
    <w:rsid w:val="00C23E17"/>
    <w:rsid w:val="00C32129"/>
    <w:rsid w:val="00C5130D"/>
    <w:rsid w:val="00CC5162"/>
    <w:rsid w:val="00E22EBA"/>
    <w:rsid w:val="00F32D21"/>
    <w:rsid w:val="00F361B0"/>
    <w:rsid w:val="00F41BD3"/>
    <w:rsid w:val="00F51C12"/>
    <w:rsid w:val="00F6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1024F7-13CA-4C29-885C-2D9F0C94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BD5AA8"/>
    <w:pPr>
      <w:keepNext/>
      <w:keepLines/>
      <w:spacing w:before="400" w:after="40" w:line="240" w:lineRule="auto"/>
      <w:outlineLvl w:val="0"/>
    </w:pPr>
    <w:rPr>
      <w:rFonts w:ascii="Arial" w:eastAsia="Times New Roman" w:hAnsi="Arial" w:cs="Times New Roman"/>
      <w:color w:val="9D3511"/>
      <w:sz w:val="36"/>
      <w:szCs w:val="36"/>
      <w:lang w:val="en-US"/>
    </w:rPr>
  </w:style>
  <w:style w:type="paragraph" w:styleId="20">
    <w:name w:val="heading 2"/>
    <w:basedOn w:val="a0"/>
    <w:next w:val="a0"/>
    <w:link w:val="21"/>
    <w:uiPriority w:val="9"/>
    <w:unhideWhenUsed/>
    <w:qFormat/>
    <w:rsid w:val="00BD5AA8"/>
    <w:pPr>
      <w:keepNext/>
      <w:keepLines/>
      <w:spacing w:before="160" w:after="0" w:line="240" w:lineRule="auto"/>
      <w:outlineLvl w:val="1"/>
    </w:pPr>
    <w:rPr>
      <w:rFonts w:ascii="Arial" w:eastAsia="Times New Roman" w:hAnsi="Arial" w:cs="Times New Roman"/>
      <w:color w:val="9D3511"/>
      <w:sz w:val="28"/>
      <w:szCs w:val="28"/>
      <w:lang w:val="en-US"/>
    </w:rPr>
  </w:style>
  <w:style w:type="paragraph" w:styleId="30">
    <w:name w:val="heading 3"/>
    <w:basedOn w:val="a0"/>
    <w:next w:val="a0"/>
    <w:link w:val="31"/>
    <w:uiPriority w:val="9"/>
    <w:unhideWhenUsed/>
    <w:qFormat/>
    <w:rsid w:val="00BD5AA8"/>
    <w:pPr>
      <w:keepNext/>
      <w:keepLines/>
      <w:spacing w:before="80" w:after="0" w:line="240" w:lineRule="auto"/>
      <w:outlineLvl w:val="2"/>
    </w:pPr>
    <w:rPr>
      <w:rFonts w:ascii="Arial" w:eastAsia="Times New Roman" w:hAnsi="Arial" w:cs="Times New Roman"/>
      <w:color w:val="404040"/>
      <w:sz w:val="26"/>
      <w:szCs w:val="26"/>
      <w:lang w:val="en-US"/>
    </w:rPr>
  </w:style>
  <w:style w:type="paragraph" w:styleId="40">
    <w:name w:val="heading 4"/>
    <w:basedOn w:val="a0"/>
    <w:next w:val="a0"/>
    <w:link w:val="41"/>
    <w:uiPriority w:val="9"/>
    <w:unhideWhenUsed/>
    <w:qFormat/>
    <w:rsid w:val="00BD5AA8"/>
    <w:pPr>
      <w:keepNext/>
      <w:keepLines/>
      <w:spacing w:before="80" w:after="0" w:line="264" w:lineRule="auto"/>
      <w:outlineLvl w:val="3"/>
    </w:pPr>
    <w:rPr>
      <w:rFonts w:ascii="Arial" w:eastAsia="Times New Roman" w:hAnsi="Arial" w:cs="Times New Roman"/>
      <w:sz w:val="24"/>
      <w:szCs w:val="24"/>
      <w:lang w:val="en-US"/>
    </w:rPr>
  </w:style>
  <w:style w:type="paragraph" w:styleId="50">
    <w:name w:val="heading 5"/>
    <w:basedOn w:val="a0"/>
    <w:next w:val="a0"/>
    <w:link w:val="51"/>
    <w:uiPriority w:val="9"/>
    <w:unhideWhenUsed/>
    <w:qFormat/>
    <w:rsid w:val="00BD5AA8"/>
    <w:pPr>
      <w:keepNext/>
      <w:keepLines/>
      <w:spacing w:before="80" w:after="0" w:line="264" w:lineRule="auto"/>
      <w:outlineLvl w:val="4"/>
    </w:pPr>
    <w:rPr>
      <w:rFonts w:ascii="Arial" w:eastAsia="Times New Roman" w:hAnsi="Arial" w:cs="Times New Roman"/>
      <w:i/>
      <w:iCs/>
      <w:lang w:val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BD5AA8"/>
    <w:pPr>
      <w:keepNext/>
      <w:keepLines/>
      <w:spacing w:before="80" w:after="0" w:line="264" w:lineRule="auto"/>
      <w:outlineLvl w:val="5"/>
    </w:pPr>
    <w:rPr>
      <w:rFonts w:ascii="Arial" w:eastAsia="Times New Roman" w:hAnsi="Arial" w:cs="Times New Roman"/>
      <w:color w:val="595959"/>
      <w:sz w:val="21"/>
      <w:szCs w:val="21"/>
      <w:lang w:val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BD5AA8"/>
    <w:pPr>
      <w:keepNext/>
      <w:keepLines/>
      <w:spacing w:before="80" w:after="0" w:line="264" w:lineRule="auto"/>
      <w:outlineLvl w:val="6"/>
    </w:pPr>
    <w:rPr>
      <w:rFonts w:ascii="Arial" w:eastAsia="Times New Roman" w:hAnsi="Arial" w:cs="Times New Roman"/>
      <w:i/>
      <w:iCs/>
      <w:color w:val="595959"/>
      <w:sz w:val="21"/>
      <w:szCs w:val="21"/>
      <w:lang w:val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BD5AA8"/>
    <w:pPr>
      <w:keepNext/>
      <w:keepLines/>
      <w:spacing w:before="80" w:after="0" w:line="264" w:lineRule="auto"/>
      <w:outlineLvl w:val="7"/>
    </w:pPr>
    <w:rPr>
      <w:rFonts w:ascii="Arial" w:eastAsia="Times New Roman" w:hAnsi="Arial" w:cs="Times New Roman"/>
      <w:smallCaps/>
      <w:color w:val="595959"/>
      <w:sz w:val="21"/>
      <w:szCs w:val="21"/>
      <w:lang w:val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BD5AA8"/>
    <w:pPr>
      <w:keepNext/>
      <w:keepLines/>
      <w:spacing w:before="80" w:after="0" w:line="264" w:lineRule="auto"/>
      <w:outlineLvl w:val="8"/>
    </w:pPr>
    <w:rPr>
      <w:rFonts w:ascii="Arial" w:eastAsia="Times New Roman" w:hAnsi="Arial" w:cs="Times New Roman"/>
      <w:i/>
      <w:iCs/>
      <w:smallCaps/>
      <w:color w:val="595959"/>
      <w:sz w:val="21"/>
      <w:szCs w:val="2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D5AA8"/>
    <w:rPr>
      <w:rFonts w:ascii="Arial" w:eastAsia="Times New Roman" w:hAnsi="Arial" w:cs="Times New Roman"/>
      <w:color w:val="9D3511"/>
      <w:sz w:val="36"/>
      <w:szCs w:val="36"/>
      <w:lang w:val="en-US"/>
    </w:rPr>
  </w:style>
  <w:style w:type="character" w:customStyle="1" w:styleId="21">
    <w:name w:val="Заголовок 2 Знак"/>
    <w:basedOn w:val="a1"/>
    <w:link w:val="20"/>
    <w:uiPriority w:val="9"/>
    <w:rsid w:val="00BD5AA8"/>
    <w:rPr>
      <w:rFonts w:ascii="Arial" w:eastAsia="Times New Roman" w:hAnsi="Arial" w:cs="Times New Roman"/>
      <w:color w:val="9D3511"/>
      <w:sz w:val="28"/>
      <w:szCs w:val="28"/>
      <w:lang w:val="en-US"/>
    </w:rPr>
  </w:style>
  <w:style w:type="character" w:customStyle="1" w:styleId="31">
    <w:name w:val="Заголовок 3 Знак"/>
    <w:basedOn w:val="a1"/>
    <w:link w:val="30"/>
    <w:uiPriority w:val="9"/>
    <w:rsid w:val="00BD5AA8"/>
    <w:rPr>
      <w:rFonts w:ascii="Arial" w:eastAsia="Times New Roman" w:hAnsi="Arial" w:cs="Times New Roman"/>
      <w:color w:val="404040"/>
      <w:sz w:val="26"/>
      <w:szCs w:val="26"/>
      <w:lang w:val="en-US"/>
    </w:rPr>
  </w:style>
  <w:style w:type="character" w:customStyle="1" w:styleId="41">
    <w:name w:val="Заголовок 4 Знак"/>
    <w:basedOn w:val="a1"/>
    <w:link w:val="40"/>
    <w:uiPriority w:val="9"/>
    <w:rsid w:val="00BD5AA8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51">
    <w:name w:val="Заголовок 5 Знак"/>
    <w:basedOn w:val="a1"/>
    <w:link w:val="50"/>
    <w:uiPriority w:val="9"/>
    <w:rsid w:val="00BD5AA8"/>
    <w:rPr>
      <w:rFonts w:ascii="Arial" w:eastAsia="Times New Roman" w:hAnsi="Arial" w:cs="Times New Roman"/>
      <w:i/>
      <w:iCs/>
      <w:lang w:val="en-US"/>
    </w:rPr>
  </w:style>
  <w:style w:type="character" w:customStyle="1" w:styleId="60">
    <w:name w:val="Заголовок 6 Знак"/>
    <w:basedOn w:val="a1"/>
    <w:link w:val="6"/>
    <w:uiPriority w:val="9"/>
    <w:rsid w:val="00BD5AA8"/>
    <w:rPr>
      <w:rFonts w:ascii="Arial" w:eastAsia="Times New Roman" w:hAnsi="Arial" w:cs="Times New Roman"/>
      <w:color w:val="595959"/>
      <w:sz w:val="21"/>
      <w:szCs w:val="21"/>
      <w:lang w:val="en-US"/>
    </w:rPr>
  </w:style>
  <w:style w:type="character" w:customStyle="1" w:styleId="70">
    <w:name w:val="Заголовок 7 Знак"/>
    <w:basedOn w:val="a1"/>
    <w:link w:val="7"/>
    <w:uiPriority w:val="9"/>
    <w:rsid w:val="00BD5AA8"/>
    <w:rPr>
      <w:rFonts w:ascii="Arial" w:eastAsia="Times New Roman" w:hAnsi="Arial" w:cs="Times New Roman"/>
      <w:i/>
      <w:iCs/>
      <w:color w:val="595959"/>
      <w:sz w:val="21"/>
      <w:szCs w:val="21"/>
      <w:lang w:val="en-US"/>
    </w:rPr>
  </w:style>
  <w:style w:type="character" w:customStyle="1" w:styleId="80">
    <w:name w:val="Заголовок 8 Знак"/>
    <w:basedOn w:val="a1"/>
    <w:link w:val="8"/>
    <w:uiPriority w:val="9"/>
    <w:rsid w:val="00BD5AA8"/>
    <w:rPr>
      <w:rFonts w:ascii="Arial" w:eastAsia="Times New Roman" w:hAnsi="Arial" w:cs="Times New Roman"/>
      <w:smallCaps/>
      <w:color w:val="595959"/>
      <w:sz w:val="21"/>
      <w:szCs w:val="21"/>
      <w:lang w:val="en-US"/>
    </w:rPr>
  </w:style>
  <w:style w:type="character" w:customStyle="1" w:styleId="90">
    <w:name w:val="Заголовок 9 Знак"/>
    <w:basedOn w:val="a1"/>
    <w:link w:val="9"/>
    <w:uiPriority w:val="9"/>
    <w:rsid w:val="00BD5AA8"/>
    <w:rPr>
      <w:rFonts w:ascii="Arial" w:eastAsia="Times New Roman" w:hAnsi="Arial" w:cs="Times New Roman"/>
      <w:i/>
      <w:iCs/>
      <w:smallCaps/>
      <w:color w:val="595959"/>
      <w:sz w:val="21"/>
      <w:szCs w:val="21"/>
      <w:lang w:val="en-US"/>
    </w:rPr>
  </w:style>
  <w:style w:type="numbering" w:customStyle="1" w:styleId="11">
    <w:name w:val="Нет списка1"/>
    <w:next w:val="a3"/>
    <w:uiPriority w:val="99"/>
    <w:semiHidden/>
    <w:unhideWhenUsed/>
    <w:rsid w:val="00BD5AA8"/>
  </w:style>
  <w:style w:type="paragraph" w:styleId="a4">
    <w:name w:val="Title"/>
    <w:basedOn w:val="a0"/>
    <w:next w:val="a0"/>
    <w:link w:val="a5"/>
    <w:uiPriority w:val="10"/>
    <w:qFormat/>
    <w:rsid w:val="00BD5AA8"/>
    <w:pPr>
      <w:spacing w:after="0" w:line="240" w:lineRule="auto"/>
      <w:contextualSpacing/>
    </w:pPr>
    <w:rPr>
      <w:rFonts w:ascii="Arial" w:eastAsia="Times New Roman" w:hAnsi="Arial" w:cs="Times New Roman"/>
      <w:color w:val="9D3511"/>
      <w:spacing w:val="-7"/>
      <w:sz w:val="80"/>
      <w:szCs w:val="80"/>
      <w:lang w:val="en-US"/>
    </w:rPr>
  </w:style>
  <w:style w:type="character" w:customStyle="1" w:styleId="a5">
    <w:name w:val="Название Знак"/>
    <w:basedOn w:val="a1"/>
    <w:link w:val="a4"/>
    <w:uiPriority w:val="10"/>
    <w:rsid w:val="00BD5AA8"/>
    <w:rPr>
      <w:rFonts w:ascii="Arial" w:eastAsia="Times New Roman" w:hAnsi="Arial" w:cs="Times New Roman"/>
      <w:color w:val="9D3511"/>
      <w:spacing w:val="-7"/>
      <w:sz w:val="80"/>
      <w:szCs w:val="80"/>
      <w:lang w:val="en-US"/>
    </w:rPr>
  </w:style>
  <w:style w:type="paragraph" w:styleId="a6">
    <w:name w:val="Subtitle"/>
    <w:basedOn w:val="a0"/>
    <w:next w:val="a0"/>
    <w:link w:val="a7"/>
    <w:uiPriority w:val="11"/>
    <w:qFormat/>
    <w:rsid w:val="00BD5AA8"/>
    <w:pPr>
      <w:numPr>
        <w:ilvl w:val="1"/>
      </w:numPr>
      <w:spacing w:after="240" w:line="240" w:lineRule="auto"/>
    </w:pPr>
    <w:rPr>
      <w:rFonts w:ascii="Arial" w:eastAsia="Times New Roman" w:hAnsi="Arial" w:cs="Times New Roman"/>
      <w:color w:val="404040"/>
      <w:sz w:val="30"/>
      <w:szCs w:val="30"/>
      <w:lang w:val="en-US"/>
    </w:rPr>
  </w:style>
  <w:style w:type="character" w:customStyle="1" w:styleId="a7">
    <w:name w:val="Подзаголовок Знак"/>
    <w:basedOn w:val="a1"/>
    <w:link w:val="a6"/>
    <w:uiPriority w:val="11"/>
    <w:rsid w:val="00BD5AA8"/>
    <w:rPr>
      <w:rFonts w:ascii="Arial" w:eastAsia="Times New Roman" w:hAnsi="Arial" w:cs="Times New Roman"/>
      <w:color w:val="404040"/>
      <w:sz w:val="30"/>
      <w:szCs w:val="30"/>
      <w:lang w:val="en-US"/>
    </w:rPr>
  </w:style>
  <w:style w:type="paragraph" w:styleId="a8">
    <w:name w:val="footer"/>
    <w:basedOn w:val="a0"/>
    <w:link w:val="a9"/>
    <w:uiPriority w:val="99"/>
    <w:unhideWhenUsed/>
    <w:rsid w:val="00BD5AA8"/>
    <w:pPr>
      <w:tabs>
        <w:tab w:val="center" w:pos="4320"/>
        <w:tab w:val="right" w:pos="8640"/>
      </w:tabs>
      <w:spacing w:after="12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a9">
    <w:name w:val="Нижний колонтитул Знак"/>
    <w:basedOn w:val="a1"/>
    <w:link w:val="a8"/>
    <w:uiPriority w:val="99"/>
    <w:rsid w:val="00BD5AA8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a">
    <w:name w:val="caption"/>
    <w:basedOn w:val="a0"/>
    <w:next w:val="a0"/>
    <w:uiPriority w:val="35"/>
    <w:unhideWhenUsed/>
    <w:qFormat/>
    <w:rsid w:val="00BD5AA8"/>
    <w:pPr>
      <w:spacing w:after="120" w:line="240" w:lineRule="auto"/>
    </w:pPr>
    <w:rPr>
      <w:rFonts w:ascii="Times New Roman" w:eastAsia="Times New Roman" w:hAnsi="Times New Roman" w:cs="Times New Roman"/>
      <w:b/>
      <w:bCs/>
      <w:color w:val="404040"/>
      <w:sz w:val="20"/>
      <w:szCs w:val="20"/>
      <w:lang w:val="en-US"/>
    </w:rPr>
  </w:style>
  <w:style w:type="paragraph" w:styleId="ab">
    <w:name w:val="Balloon Text"/>
    <w:basedOn w:val="a0"/>
    <w:link w:val="ac"/>
    <w:uiPriority w:val="99"/>
    <w:semiHidden/>
    <w:unhideWhenUsed/>
    <w:rsid w:val="00BD5AA8"/>
    <w:pPr>
      <w:spacing w:after="120" w:line="264" w:lineRule="auto"/>
    </w:pPr>
    <w:rPr>
      <w:rFonts w:ascii="Times New Roman" w:eastAsia="Times New Roman" w:hAnsi="Tahoma" w:cs="Times New Roman"/>
      <w:sz w:val="16"/>
      <w:szCs w:val="16"/>
      <w:lang w:val="en-US"/>
    </w:rPr>
  </w:style>
  <w:style w:type="character" w:customStyle="1" w:styleId="ac">
    <w:name w:val="Текст выноски Знак"/>
    <w:basedOn w:val="a1"/>
    <w:link w:val="ab"/>
    <w:uiPriority w:val="99"/>
    <w:semiHidden/>
    <w:rsid w:val="00BD5AA8"/>
    <w:rPr>
      <w:rFonts w:ascii="Times New Roman" w:eastAsia="Times New Roman" w:hAnsi="Tahoma" w:cs="Times New Roman"/>
      <w:sz w:val="16"/>
      <w:szCs w:val="16"/>
      <w:lang w:val="en-US"/>
    </w:rPr>
  </w:style>
  <w:style w:type="paragraph" w:styleId="ad">
    <w:name w:val="Block Text"/>
    <w:basedOn w:val="a0"/>
    <w:uiPriority w:val="40"/>
    <w:rsid w:val="00BD5AA8"/>
    <w:pPr>
      <w:pBdr>
        <w:top w:val="single" w:sz="2" w:space="10" w:color="EE8C69"/>
        <w:bottom w:val="single" w:sz="24" w:space="10" w:color="EE8C69"/>
      </w:pBdr>
      <w:spacing w:after="280" w:line="240" w:lineRule="auto"/>
      <w:ind w:left="1440" w:right="1440"/>
      <w:jc w:val="both"/>
    </w:pPr>
    <w:rPr>
      <w:rFonts w:ascii="Times New Roman" w:eastAsia="Times New Roman" w:hAnsi="Times New Roman" w:cs="Times New Roman"/>
      <w:color w:val="7F7F7F"/>
      <w:sz w:val="28"/>
      <w:szCs w:val="28"/>
      <w:lang w:val="en-US"/>
    </w:rPr>
  </w:style>
  <w:style w:type="character" w:styleId="ae">
    <w:name w:val="Book Title"/>
    <w:uiPriority w:val="33"/>
    <w:qFormat/>
    <w:rsid w:val="00BD5AA8"/>
    <w:rPr>
      <w:rFonts w:cs="Times New Roman"/>
      <w:b/>
      <w:bCs/>
      <w:smallCaps/>
    </w:rPr>
  </w:style>
  <w:style w:type="character" w:styleId="af">
    <w:name w:val="Emphasis"/>
    <w:uiPriority w:val="20"/>
    <w:qFormat/>
    <w:rsid w:val="00BD5AA8"/>
    <w:rPr>
      <w:rFonts w:cs="Times New Roman"/>
      <w:i/>
      <w:iCs/>
    </w:rPr>
  </w:style>
  <w:style w:type="paragraph" w:styleId="af0">
    <w:name w:val="header"/>
    <w:basedOn w:val="a0"/>
    <w:link w:val="af1"/>
    <w:uiPriority w:val="99"/>
    <w:unhideWhenUsed/>
    <w:rsid w:val="00BD5AA8"/>
    <w:pPr>
      <w:tabs>
        <w:tab w:val="center" w:pos="4320"/>
        <w:tab w:val="right" w:pos="8640"/>
      </w:tabs>
      <w:spacing w:after="12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af1">
    <w:name w:val="Верхний колонтитул Знак"/>
    <w:basedOn w:val="a1"/>
    <w:link w:val="af0"/>
    <w:uiPriority w:val="99"/>
    <w:rsid w:val="00BD5AA8"/>
    <w:rPr>
      <w:rFonts w:ascii="Times New Roman" w:eastAsia="Times New Roman" w:hAnsi="Times New Roman" w:cs="Times New Roman"/>
      <w:sz w:val="21"/>
      <w:szCs w:val="21"/>
      <w:lang w:val="en-US"/>
    </w:rPr>
  </w:style>
  <w:style w:type="character" w:styleId="af2">
    <w:name w:val="Intense Emphasis"/>
    <w:uiPriority w:val="21"/>
    <w:qFormat/>
    <w:rsid w:val="00BD5AA8"/>
    <w:rPr>
      <w:rFonts w:cs="Times New Roman"/>
      <w:b/>
      <w:bCs/>
      <w:i/>
      <w:iCs/>
    </w:rPr>
  </w:style>
  <w:style w:type="paragraph" w:styleId="af3">
    <w:name w:val="Intense Quote"/>
    <w:basedOn w:val="a0"/>
    <w:next w:val="a0"/>
    <w:link w:val="af4"/>
    <w:uiPriority w:val="30"/>
    <w:qFormat/>
    <w:rsid w:val="00BD5AA8"/>
    <w:pPr>
      <w:spacing w:before="100" w:beforeAutospacing="1" w:after="240" w:line="264" w:lineRule="auto"/>
      <w:ind w:left="864" w:right="864"/>
      <w:jc w:val="center"/>
    </w:pPr>
    <w:rPr>
      <w:rFonts w:ascii="Arial" w:eastAsia="Times New Roman" w:hAnsi="Arial" w:cs="Times New Roman"/>
      <w:color w:val="D34817"/>
      <w:sz w:val="28"/>
      <w:szCs w:val="28"/>
      <w:lang w:val="en-US"/>
    </w:rPr>
  </w:style>
  <w:style w:type="character" w:customStyle="1" w:styleId="af4">
    <w:name w:val="Выделенная цитата Знак"/>
    <w:basedOn w:val="a1"/>
    <w:link w:val="af3"/>
    <w:uiPriority w:val="30"/>
    <w:rsid w:val="00BD5AA8"/>
    <w:rPr>
      <w:rFonts w:ascii="Arial" w:eastAsia="Times New Roman" w:hAnsi="Arial" w:cs="Times New Roman"/>
      <w:color w:val="D34817"/>
      <w:sz w:val="28"/>
      <w:szCs w:val="28"/>
      <w:lang w:val="en-US"/>
    </w:rPr>
  </w:style>
  <w:style w:type="character" w:styleId="af5">
    <w:name w:val="Intense Reference"/>
    <w:uiPriority w:val="32"/>
    <w:qFormat/>
    <w:rsid w:val="00BD5AA8"/>
    <w:rPr>
      <w:rFonts w:cs="Times New Roman"/>
      <w:b/>
      <w:bCs/>
      <w:smallCaps/>
      <w:u w:val="single"/>
    </w:rPr>
  </w:style>
  <w:style w:type="paragraph" w:styleId="a">
    <w:name w:val="List Bullet"/>
    <w:basedOn w:val="a0"/>
    <w:uiPriority w:val="36"/>
    <w:unhideWhenUsed/>
    <w:rsid w:val="00BD5AA8"/>
    <w:pPr>
      <w:numPr>
        <w:numId w:val="1"/>
      </w:numPr>
      <w:spacing w:after="0" w:line="264" w:lineRule="auto"/>
      <w:contextualSpacing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2">
    <w:name w:val="List Bullet 2"/>
    <w:basedOn w:val="a0"/>
    <w:uiPriority w:val="36"/>
    <w:unhideWhenUsed/>
    <w:rsid w:val="00BD5AA8"/>
    <w:pPr>
      <w:numPr>
        <w:numId w:val="2"/>
      </w:numPr>
      <w:spacing w:after="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3">
    <w:name w:val="List Bullet 3"/>
    <w:basedOn w:val="a0"/>
    <w:uiPriority w:val="36"/>
    <w:unhideWhenUsed/>
    <w:rsid w:val="00BD5AA8"/>
    <w:pPr>
      <w:numPr>
        <w:numId w:val="3"/>
      </w:numPr>
      <w:spacing w:after="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4">
    <w:name w:val="List Bullet 4"/>
    <w:basedOn w:val="a0"/>
    <w:uiPriority w:val="36"/>
    <w:unhideWhenUsed/>
    <w:rsid w:val="00BD5AA8"/>
    <w:pPr>
      <w:numPr>
        <w:numId w:val="4"/>
      </w:numPr>
      <w:spacing w:after="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5">
    <w:name w:val="List Bullet 5"/>
    <w:basedOn w:val="a0"/>
    <w:uiPriority w:val="36"/>
    <w:unhideWhenUsed/>
    <w:rsid w:val="00BD5AA8"/>
    <w:pPr>
      <w:numPr>
        <w:numId w:val="5"/>
      </w:numPr>
      <w:spacing w:after="0" w:line="264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f6">
    <w:name w:val="No Spacing"/>
    <w:uiPriority w:val="1"/>
    <w:qFormat/>
    <w:rsid w:val="00BD5AA8"/>
    <w:pPr>
      <w:spacing w:after="0" w:line="240" w:lineRule="auto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styleId="af7">
    <w:name w:val="Placeholder Text"/>
    <w:uiPriority w:val="99"/>
    <w:semiHidden/>
    <w:rsid w:val="00BD5AA8"/>
    <w:rPr>
      <w:rFonts w:cs="Times New Roman"/>
      <w:color w:val="808080"/>
    </w:rPr>
  </w:style>
  <w:style w:type="paragraph" w:styleId="22">
    <w:name w:val="Quote"/>
    <w:basedOn w:val="a0"/>
    <w:next w:val="a0"/>
    <w:link w:val="23"/>
    <w:uiPriority w:val="29"/>
    <w:qFormat/>
    <w:rsid w:val="00BD5AA8"/>
    <w:pPr>
      <w:spacing w:before="240" w:after="240" w:line="252" w:lineRule="auto"/>
      <w:ind w:left="864" w:right="864"/>
      <w:jc w:val="center"/>
    </w:pPr>
    <w:rPr>
      <w:rFonts w:ascii="Times New Roman" w:eastAsia="Times New Roman" w:hAnsi="Times New Roman" w:cs="Times New Roman"/>
      <w:i/>
      <w:iCs/>
      <w:sz w:val="21"/>
      <w:szCs w:val="21"/>
      <w:lang w:val="en-US"/>
    </w:rPr>
  </w:style>
  <w:style w:type="character" w:customStyle="1" w:styleId="23">
    <w:name w:val="Цитата 2 Знак"/>
    <w:basedOn w:val="a1"/>
    <w:link w:val="22"/>
    <w:uiPriority w:val="29"/>
    <w:rsid w:val="00BD5AA8"/>
    <w:rPr>
      <w:rFonts w:ascii="Times New Roman" w:eastAsia="Times New Roman" w:hAnsi="Times New Roman" w:cs="Times New Roman"/>
      <w:i/>
      <w:iCs/>
      <w:sz w:val="21"/>
      <w:szCs w:val="21"/>
      <w:lang w:val="en-US"/>
    </w:rPr>
  </w:style>
  <w:style w:type="character" w:styleId="af8">
    <w:name w:val="Strong"/>
    <w:uiPriority w:val="22"/>
    <w:qFormat/>
    <w:rsid w:val="00BD5AA8"/>
    <w:rPr>
      <w:rFonts w:cs="Times New Roman"/>
      <w:b/>
      <w:bCs/>
    </w:rPr>
  </w:style>
  <w:style w:type="character" w:styleId="af9">
    <w:name w:val="Subtle Emphasis"/>
    <w:uiPriority w:val="19"/>
    <w:qFormat/>
    <w:rsid w:val="00BD5AA8"/>
    <w:rPr>
      <w:rFonts w:cs="Times New Roman"/>
      <w:i/>
      <w:iCs/>
      <w:color w:val="595959"/>
    </w:rPr>
  </w:style>
  <w:style w:type="character" w:styleId="afa">
    <w:name w:val="Subtle Reference"/>
    <w:uiPriority w:val="31"/>
    <w:qFormat/>
    <w:rsid w:val="00BD5AA8"/>
    <w:rPr>
      <w:rFonts w:cs="Times New Roman"/>
      <w:smallCaps/>
      <w:color w:val="404040"/>
    </w:rPr>
  </w:style>
  <w:style w:type="table" w:styleId="afb">
    <w:name w:val="Table Grid"/>
    <w:basedOn w:val="a2"/>
    <w:uiPriority w:val="1"/>
    <w:rsid w:val="00BD5A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0"/>
    <w:next w:val="a0"/>
    <w:autoRedefine/>
    <w:uiPriority w:val="39"/>
    <w:unhideWhenUsed/>
    <w:rsid w:val="00BD5AA8"/>
    <w:pPr>
      <w:tabs>
        <w:tab w:val="right" w:leader="dot" w:pos="9781"/>
      </w:tabs>
      <w:spacing w:after="40" w:line="240" w:lineRule="auto"/>
    </w:pPr>
    <w:rPr>
      <w:rFonts w:ascii="Times New Roman" w:eastAsia="Times New Roman" w:hAnsi="Times New Roman" w:cs="Times New Roman"/>
      <w:smallCaps/>
      <w:noProof/>
      <w:color w:val="9B2D1F"/>
      <w:sz w:val="21"/>
      <w:szCs w:val="21"/>
      <w:lang w:val="en-US"/>
    </w:rPr>
  </w:style>
  <w:style w:type="paragraph" w:styleId="24">
    <w:name w:val="toc 2"/>
    <w:basedOn w:val="a0"/>
    <w:next w:val="a0"/>
    <w:autoRedefine/>
    <w:uiPriority w:val="39"/>
    <w:unhideWhenUsed/>
    <w:rsid w:val="00BD5AA8"/>
    <w:pPr>
      <w:tabs>
        <w:tab w:val="right" w:leader="dot" w:pos="8630"/>
      </w:tabs>
      <w:spacing w:after="40" w:line="240" w:lineRule="auto"/>
      <w:ind w:left="216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32">
    <w:name w:val="toc 3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446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42">
    <w:name w:val="toc 4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662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52">
    <w:name w:val="toc 5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878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61">
    <w:name w:val="toc 6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1094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71">
    <w:name w:val="toc 7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1325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81">
    <w:name w:val="toc 8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1540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paragraph" w:styleId="91">
    <w:name w:val="toc 9"/>
    <w:basedOn w:val="a0"/>
    <w:next w:val="a0"/>
    <w:autoRedefine/>
    <w:uiPriority w:val="99"/>
    <w:semiHidden/>
    <w:unhideWhenUsed/>
    <w:rsid w:val="00BD5AA8"/>
    <w:pPr>
      <w:tabs>
        <w:tab w:val="right" w:leader="dot" w:pos="8630"/>
      </w:tabs>
      <w:spacing w:after="40" w:line="240" w:lineRule="auto"/>
      <w:ind w:left="1760"/>
    </w:pPr>
    <w:rPr>
      <w:rFonts w:ascii="Times New Roman" w:eastAsia="Times New Roman" w:hAnsi="Times New Roman" w:cs="Times New Roman"/>
      <w:smallCaps/>
      <w:noProof/>
      <w:sz w:val="21"/>
      <w:szCs w:val="21"/>
      <w:lang w:val="en-US"/>
    </w:rPr>
  </w:style>
  <w:style w:type="character" w:styleId="afc">
    <w:name w:val="Hyperlink"/>
    <w:uiPriority w:val="99"/>
    <w:unhideWhenUsed/>
    <w:rsid w:val="00BD5AA8"/>
    <w:rPr>
      <w:rFonts w:cs="Times New Roman"/>
      <w:color w:val="CC9900"/>
      <w:u w:val="single"/>
    </w:rPr>
  </w:style>
  <w:style w:type="character" w:styleId="afd">
    <w:name w:val="annotation reference"/>
    <w:uiPriority w:val="99"/>
    <w:semiHidden/>
    <w:unhideWhenUsed/>
    <w:rsid w:val="00BD5AA8"/>
    <w:rPr>
      <w:rFonts w:cs="Times New Roman"/>
      <w:sz w:val="16"/>
      <w:szCs w:val="16"/>
    </w:rPr>
  </w:style>
  <w:style w:type="paragraph" w:styleId="afe">
    <w:name w:val="annotation text"/>
    <w:basedOn w:val="a0"/>
    <w:link w:val="aff"/>
    <w:uiPriority w:val="99"/>
    <w:semiHidden/>
    <w:unhideWhenUsed/>
    <w:rsid w:val="00BD5AA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">
    <w:name w:val="Текст примечания Знак"/>
    <w:basedOn w:val="a1"/>
    <w:link w:val="afe"/>
    <w:uiPriority w:val="99"/>
    <w:semiHidden/>
    <w:rsid w:val="00BD5AA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BD5AA8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BD5AA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2">
    <w:name w:val="List Paragraph"/>
    <w:basedOn w:val="a0"/>
    <w:uiPriority w:val="34"/>
    <w:qFormat/>
    <w:rsid w:val="00BD5AA8"/>
    <w:pPr>
      <w:spacing w:after="120" w:line="264" w:lineRule="auto"/>
      <w:ind w:left="720"/>
      <w:contextualSpacing/>
    </w:pPr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aff3">
    <w:name w:val="Revision"/>
    <w:hidden/>
    <w:uiPriority w:val="99"/>
    <w:semiHidden/>
    <w:rsid w:val="00BD5AA8"/>
    <w:pPr>
      <w:spacing w:after="0" w:line="240" w:lineRule="auto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styleId="aff4">
    <w:name w:val="TOC Heading"/>
    <w:basedOn w:val="1"/>
    <w:next w:val="a0"/>
    <w:uiPriority w:val="39"/>
    <w:unhideWhenUsed/>
    <w:qFormat/>
    <w:rsid w:val="00BD5AA8"/>
    <w:pPr>
      <w:outlineLvl w:val="9"/>
    </w:pPr>
  </w:style>
  <w:style w:type="paragraph" w:styleId="aff5">
    <w:name w:val="footnote text"/>
    <w:basedOn w:val="a0"/>
    <w:link w:val="aff6"/>
    <w:uiPriority w:val="99"/>
    <w:unhideWhenUsed/>
    <w:rsid w:val="00BD5A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6">
    <w:name w:val="Текст сноски Знак"/>
    <w:basedOn w:val="a1"/>
    <w:link w:val="aff5"/>
    <w:uiPriority w:val="99"/>
    <w:rsid w:val="00BD5AA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7">
    <w:name w:val="footnote reference"/>
    <w:uiPriority w:val="99"/>
    <w:semiHidden/>
    <w:unhideWhenUsed/>
    <w:rsid w:val="00BD5AA8"/>
    <w:rPr>
      <w:rFonts w:cs="Times New Roman"/>
      <w:vertAlign w:val="superscript"/>
    </w:rPr>
  </w:style>
  <w:style w:type="character" w:styleId="aff8">
    <w:name w:val="page number"/>
    <w:uiPriority w:val="99"/>
    <w:unhideWhenUsed/>
    <w:rsid w:val="00BD5AA8"/>
    <w:rPr>
      <w:rFonts w:cs="Times New Roman"/>
    </w:rPr>
  </w:style>
  <w:style w:type="paragraph" w:styleId="aff9">
    <w:name w:val="endnote text"/>
    <w:basedOn w:val="a0"/>
    <w:link w:val="affa"/>
    <w:uiPriority w:val="99"/>
    <w:semiHidden/>
    <w:unhideWhenUsed/>
    <w:rsid w:val="00BD5A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a">
    <w:name w:val="Текст концевой сноски Знак"/>
    <w:basedOn w:val="a1"/>
    <w:link w:val="aff9"/>
    <w:uiPriority w:val="99"/>
    <w:semiHidden/>
    <w:rsid w:val="00BD5AA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b">
    <w:name w:val="endnote reference"/>
    <w:uiPriority w:val="99"/>
    <w:semiHidden/>
    <w:unhideWhenUsed/>
    <w:rsid w:val="00BD5AA8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B54D8-FF15-44C1-8F05-BA7457D35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4122</Words>
  <Characters>23502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Задорожная Оксана Валерьевна</dc:creator>
  <cp:lastModifiedBy>Нефляшева Мариет Аскеровна</cp:lastModifiedBy>
  <cp:revision>2</cp:revision>
  <dcterms:created xsi:type="dcterms:W3CDTF">2021-12-13T07:06:00Z</dcterms:created>
  <dcterms:modified xsi:type="dcterms:W3CDTF">2021-12-13T07:06:00Z</dcterms:modified>
</cp:coreProperties>
</file>